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Pr="009330D9" w:rsidR="008514A7" w:rsidP="008514A7" w:rsidRDefault="006A7274" w14:paraId="34D18BE8">
      <w:pPr>
        <w:jc w:val="both"/>
        <w:rPr>
          <w:rFonts w:ascii="Andalus" w:hAnsi="Andalus" w:cs="Andalus"/>
          <w:b/>
          <w:sz w:val="32"/>
          <w:szCs w:val="32"/>
        </w:rPr>
      </w:pPr>
      <w:r>
        <w:rPr>
          <w:rFonts w:ascii="Andalus" w:hAnsi="Andalus" w:cs="Andalus"/>
          <w:b/>
          <w:sz w:val="32"/>
          <w:szCs w:val="32"/>
        </w:rPr>
        <w:t>Tambor de crioula</w:t>
      </w:r>
    </w:p>
    <w:p w:rsidRPr="009330D9" w:rsidR="008514A7" w:rsidP="008514A7" w:rsidRDefault="006A7274" w14:paraId="7CE263BE">
      <w:pPr>
        <w:keepNext/>
        <w:framePr w:dropCap="drop" w:lines="3" w:wrap="around" w:hAnchor="text" w:vAnchor="text"/>
        <w:spacing w:after="0" w:line="952" w:lineRule="exact"/>
        <w:jc w:val="both"/>
        <w:textAlignment w:val="baseline"/>
        <w:rPr>
          <w:rFonts w:ascii="Andalus" w:hAnsi="Andalus" w:cs="Andalus"/>
          <w:position w:val="-8"/>
          <w:sz w:val="111"/>
          <w:szCs w:val="24"/>
        </w:rPr>
      </w:pPr>
      <w:r>
        <w:rPr>
          <w:rFonts w:ascii="Andalus" w:hAnsi="Andalus" w:cs="Andalus"/>
          <w:position w:val="-8"/>
          <w:sz w:val="111"/>
          <w:szCs w:val="24"/>
        </w:rPr>
        <w:t>P</w:t>
      </w:r>
    </w:p>
    <w:p w:rsidR="006A7274" w:rsidP="009111C2" w:rsidRDefault="006A7274" w14:paraId="08BAC521">
      <w:pPr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Atrimônio Cultural e Imaterial Brasileiro desde 2007, o Tambor de Crioula é uma forma de expressão de matriz afro-brasileira que envolve dança circular, canto e percussão de tambores.</w:t>
      </w:r>
    </w:p>
    <w:p w:rsidR="006A7274" w:rsidP="009111C2" w:rsidRDefault="006A7274" w14:paraId="5377F7D6">
      <w:pPr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Seu local de ocorrência é o Maranhão, existindo em municípios do litoral e municípios do interior.</w:t>
      </w:r>
    </w:p>
    <w:p w:rsidR="00371800" w:rsidP="009111C2" w:rsidRDefault="006A7274" w14:paraId="376C3F58">
      <w:pPr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Trazido para o Brasil </w:t>
      </w:r>
      <w:r w:rsidR="00495CAB">
        <w:rPr>
          <w:rFonts w:ascii="Andalus" w:hAnsi="Andalus" w:cs="Andalus"/>
          <w:sz w:val="24"/>
          <w:szCs w:val="24"/>
        </w:rPr>
        <w:t>entre o</w:t>
      </w:r>
      <w:r>
        <w:rPr>
          <w:rFonts w:ascii="Andalus" w:hAnsi="Andalus" w:cs="Andalus"/>
          <w:sz w:val="24"/>
          <w:szCs w:val="24"/>
        </w:rPr>
        <w:t xml:space="preserve"> s</w:t>
      </w:r>
      <w:r w:rsidR="00495CAB">
        <w:rPr>
          <w:rFonts w:ascii="Andalus" w:hAnsi="Andalus" w:cs="Andalus"/>
          <w:sz w:val="24"/>
          <w:szCs w:val="24"/>
        </w:rPr>
        <w:t>éculo</w:t>
      </w:r>
      <w:r>
        <w:rPr>
          <w:rFonts w:ascii="Andalus" w:hAnsi="Andalus" w:cs="Andalus"/>
          <w:sz w:val="24"/>
          <w:szCs w:val="24"/>
        </w:rPr>
        <w:t xml:space="preserve"> XVIII e XIX por escravos de diversas regiões da África, o Tambor de Crioula é uma forma de divertimento ou de pagamento de promessa a São Benedito</w:t>
      </w:r>
      <w:r w:rsidR="00371800">
        <w:rPr>
          <w:rFonts w:ascii="Andalus" w:hAnsi="Andalus" w:cs="Andalus"/>
          <w:sz w:val="24"/>
          <w:szCs w:val="24"/>
        </w:rPr>
        <w:t xml:space="preserve"> (santo negro) e também a outros santos vinculados ao catolicismo tradicional, bem como a entidades cultuadas nos terreiros.</w:t>
      </w:r>
    </w:p>
    <w:p w:rsidR="00371800" w:rsidP="009111C2" w:rsidRDefault="00371800" w14:paraId="00EACBAD">
      <w:pPr>
        <w:jc w:val="both"/>
        <w:rPr>
          <w:rFonts w:ascii="Andalus" w:hAnsi="Andalus" w:cs="Andalus"/>
          <w:sz w:val="24"/>
          <w:szCs w:val="24"/>
        </w:rPr>
      </w:pPr>
      <w:r w:rsidRPr="2E4CCA51">
        <w:rPr>
          <w:rFonts w:ascii="Andalus" w:hAnsi="Andalus" w:eastAsia="Andalus" w:cs="Andalus"/>
          <w:sz w:val="24"/>
          <w:szCs w:val="24"/>
        </w:rPr>
        <w:t xml:space="preserve">A formação dos grupos de Tambor de Crioula se dá pelas </w:t>
      </w:r>
      <w:r w:rsidRPr="2E4CCA51">
        <w:rPr>
          <w:rFonts w:ascii="Andalus" w:hAnsi="Andalus" w:eastAsia="Andalus" w:cs="Andalus"/>
          <w:i w:val="1"/>
          <w:iCs w:val="1"/>
          <w:sz w:val="24"/>
          <w:szCs w:val="24"/>
        </w:rPr>
        <w:t>coreiras</w:t>
      </w:r>
      <w:r w:rsidRPr="2E4CCA51">
        <w:rPr>
          <w:rFonts w:ascii="Andalus" w:hAnsi="Andalus" w:eastAsia="Andalus" w:cs="Andalus"/>
          <w:sz w:val="24"/>
          <w:szCs w:val="24"/>
        </w:rPr>
        <w:t>, nome dado as dançarinas, pelos tocadores e cantadores, conduzidos pelo ritmo ininterrupto dos tambores e pela influência dos cantos, culminando com a punga ou umbigada.</w:t>
      </w:r>
    </w:p>
    <w:p w:rsidR="001A65AF" w:rsidP="009111C2" w:rsidRDefault="00371800" w14:paraId="24DD2B5A">
      <w:pPr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Embora esse gesto da umbigada aproxime esse ritmo de outros brasileiros ou africanos, apenas no </w:t>
      </w:r>
      <w:r>
        <w:rPr>
          <w:rFonts w:ascii="Andalus" w:hAnsi="Andalus" w:cs="Andalus"/>
          <w:sz w:val="24"/>
          <w:szCs w:val="24"/>
        </w:rPr>
        <w:lastRenderedPageBreak/>
        <w:t xml:space="preserve">Maranhão </w:t>
      </w:r>
      <w:r w:rsidR="00495CAB">
        <w:rPr>
          <w:rFonts w:ascii="Andalus" w:hAnsi="Andalus" w:cs="Andalus"/>
          <w:sz w:val="24"/>
          <w:szCs w:val="24"/>
        </w:rPr>
        <w:t>é conhecido como Tambor de Criou</w:t>
      </w:r>
      <w:r>
        <w:rPr>
          <w:rFonts w:ascii="Andalus" w:hAnsi="Andalus" w:cs="Andalus"/>
          <w:sz w:val="24"/>
          <w:szCs w:val="24"/>
        </w:rPr>
        <w:t>la</w:t>
      </w:r>
      <w:r w:rsidR="00495CAB">
        <w:rPr>
          <w:rFonts w:ascii="Andalus" w:hAnsi="Andalus" w:cs="Andalus"/>
          <w:sz w:val="24"/>
          <w:szCs w:val="24"/>
        </w:rPr>
        <w:t>.</w:t>
      </w:r>
    </w:p>
    <w:p w:rsidR="00495CAB" w:rsidP="009111C2" w:rsidRDefault="00495CAB" w14:paraId="32A1A6CD" w14:noSpellErr="1" w14:textId="2E4CCA51">
      <w:pPr>
        <w:jc w:val="both"/>
        <w:rPr>
          <w:rFonts w:ascii="Andalus" w:hAnsi="Andalus" w:cs="Andalus"/>
          <w:sz w:val="24"/>
          <w:szCs w:val="24"/>
        </w:rPr>
      </w:pPr>
      <w:r w:rsidRPr="2E4CCA51">
        <w:rPr>
          <w:rFonts w:ascii="Andalus" w:hAnsi="Andalus" w:eastAsia="Andalus" w:cs="Andalus"/>
          <w:sz w:val="24"/>
          <w:szCs w:val="24"/>
        </w:rPr>
        <w:t>O Tambor de Crioula não tem um período fi</w:t>
      </w:r>
      <w:r w:rsidRPr="2E4CCA51" w:rsidR="2E4CCA51">
        <w:rPr>
          <w:rFonts w:ascii="Andalus" w:hAnsi="Andalus" w:eastAsia="Andalus" w:cs="Andalus"/>
          <w:sz w:val="24"/>
          <w:szCs w:val="24"/>
        </w:rPr>
        <w:t>x</w:t>
      </w:r>
      <w:r w:rsidRPr="2E4CCA51">
        <w:rPr>
          <w:rFonts w:ascii="Andalus" w:hAnsi="Andalus" w:eastAsia="Andalus" w:cs="Andalus"/>
          <w:sz w:val="24"/>
          <w:szCs w:val="24"/>
        </w:rPr>
        <w:t>o para se apresentar, no entanto podemos observar maior ocorrência durante o carnaval e durante os festejos de São João.</w:t>
      </w:r>
    </w:p>
    <w:p w:rsidR="00495CAB" w:rsidP="009111C2" w:rsidRDefault="00495CAB" w14:paraId="12AF962E" w14:textId="25702E1A">
      <w:pPr>
        <w:jc w:val="both"/>
        <w:rPr>
          <w:rFonts w:ascii="Andalus" w:hAnsi="Andalus" w:cs="Andalus"/>
          <w:sz w:val="24"/>
          <w:szCs w:val="24"/>
        </w:rPr>
      </w:pPr>
      <w:r w:rsidRPr="2E4CCA51">
        <w:rPr>
          <w:rFonts w:ascii="Andalus" w:hAnsi="Andalus" w:eastAsia="Andalus" w:cs="Andalus"/>
          <w:sz w:val="24"/>
          <w:szCs w:val="24"/>
        </w:rPr>
        <w:t xml:space="preserve">Sua instrumentação é composta de três tambores. Que são o </w:t>
      </w:r>
      <w:r w:rsidRPr="2E4CCA51">
        <w:rPr>
          <w:rFonts w:ascii="Andalus" w:hAnsi="Andalus" w:eastAsia="Andalus" w:cs="Andalus"/>
          <w:i w:val="1"/>
          <w:iCs w:val="1"/>
          <w:sz w:val="24"/>
          <w:szCs w:val="24"/>
        </w:rPr>
        <w:t>meião, crivador e tambor grande</w:t>
      </w:r>
      <w:r w:rsidRPr="2E4CCA51">
        <w:rPr>
          <w:rFonts w:ascii="Andalus" w:hAnsi="Andalus" w:eastAsia="Andalus" w:cs="Andalus"/>
          <w:sz w:val="24"/>
          <w:szCs w:val="24"/>
        </w:rPr>
        <w:t>. Alguns grupos podem apresentar um quarto instrumento que é a</w:t>
      </w:r>
      <w:r w:rsidRPr="2E4CCA51">
        <w:rPr>
          <w:rFonts w:ascii="Andalus" w:hAnsi="Andalus" w:eastAsia="Andalus" w:cs="Andalus"/>
          <w:i w:val="1"/>
          <w:iCs w:val="1"/>
          <w:sz w:val="24"/>
          <w:szCs w:val="24"/>
        </w:rPr>
        <w:t xml:space="preserve"> matraca</w:t>
      </w:r>
      <w:r w:rsidRPr="2E4CCA51" w:rsidR="2E4CCA51">
        <w:rPr>
          <w:rFonts w:ascii="Andalus" w:hAnsi="Andalus" w:eastAsia="Andalus" w:cs="Andalus"/>
          <w:i w:val="1"/>
          <w:iCs w:val="1"/>
          <w:sz w:val="24"/>
          <w:szCs w:val="24"/>
        </w:rPr>
        <w:t>,</w:t>
      </w:r>
      <w:r w:rsidRPr="2E4CCA51">
        <w:rPr>
          <w:rFonts w:ascii="Andalus" w:hAnsi="Andalus" w:eastAsia="Andalus" w:cs="Andalus"/>
          <w:sz w:val="24"/>
          <w:szCs w:val="24"/>
        </w:rPr>
        <w:t xml:space="preserve"> </w:t>
      </w:r>
      <w:r w:rsidRPr="2E4CCA51" w:rsidR="2E4CCA51">
        <w:rPr>
          <w:rFonts w:ascii="Andalus" w:hAnsi="Andalus" w:eastAsia="Andalus" w:cs="Andalus"/>
          <w:sz w:val="24"/>
          <w:szCs w:val="24"/>
        </w:rPr>
        <w:t>u</w:t>
      </w:r>
      <w:r w:rsidRPr="2E4CCA51">
        <w:rPr>
          <w:rFonts w:ascii="Andalus" w:hAnsi="Andalus" w:eastAsia="Andalus" w:cs="Andalus"/>
          <w:sz w:val="24"/>
          <w:szCs w:val="24"/>
        </w:rPr>
        <w:t>ma pequena peça de madeira que toca no corpo do tambor grande.</w:t>
      </w:r>
    </w:p>
    <w:p w:rsidR="00495CAB" w:rsidP="009111C2" w:rsidRDefault="00495CAB" w14:paraId="19101330" w14:textId="01BF5C3D">
      <w:pPr>
        <w:jc w:val="both"/>
        <w:rPr>
          <w:rFonts w:ascii="Andalus" w:hAnsi="Andalus" w:cs="Andalus"/>
          <w:sz w:val="24"/>
          <w:szCs w:val="24"/>
        </w:rPr>
      </w:pPr>
      <w:r w:rsidRPr="01BF5C3D" w:rsidR="01BF5C3D">
        <w:rPr>
          <w:rFonts w:ascii="Andalus" w:hAnsi="Andalus" w:eastAsia="Andalus" w:cs="Andalus"/>
          <w:sz w:val="24"/>
          <w:szCs w:val="24"/>
        </w:rPr>
        <w:t>O c</w:t>
      </w:r>
      <w:r w:rsidRPr="01BF5C3D">
        <w:rPr>
          <w:rFonts w:ascii="Andalus" w:hAnsi="Andalus" w:eastAsia="Andalus" w:cs="Andalus"/>
          <w:sz w:val="24"/>
          <w:szCs w:val="24"/>
        </w:rPr>
        <w:t>anto se inicia com o solista que puxa palavras de improviso que se repete por horas seguidas. A melodia é construída sobre as palavras, pronunciadas com um sotaque todo próprio, carreg</w:t>
      </w:r>
      <w:r w:rsidR="00B66A67">
        <w:rPr>
          <w:rFonts w:ascii="Andalus" w:hAnsi="Andalus" w:cs="Andalus"/>
          <w:sz w:val="24"/>
          <w:szCs w:val="24"/>
        </w:rPr>
        <w:t>ado de regionalismo e termos antigos. Muitas vezes difíceis de entender por quem está de fora.</w:t>
      </w:r>
    </w:p>
    <w:p w:rsidR="00B66A67" w:rsidP="009111C2" w:rsidRDefault="00B66A67" w14:paraId="04C1651B" w14:noSpellErr="1" w14:textId="68F31188">
      <w:pPr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O seu reconhecimento como importante expressão cultural se deu a partir da década de 1960 fazendo com que os grupos ficassem mais organizados.</w:t>
      </w:r>
      <w:r w:rsidRPr="68F31188">
        <w:rPr>
          <w:rFonts w:ascii="Andalus" w:hAnsi="Andalus" w:eastAsia="Andalus" w:cs="Andalus"/>
          <w:sz w:val="24"/>
          <w:szCs w:val="24"/>
        </w:rPr>
        <w:t xml:space="preserve">Hoje é necessário que o</w:t>
      </w:r>
      <w:r w:rsidRPr="68F31188" w:rsidR="68F31188">
        <w:rPr>
          <w:rFonts w:ascii="Andalus" w:hAnsi="Andalus" w:eastAsia="Andalus" w:cs="Andalus"/>
          <w:sz w:val="24"/>
          <w:szCs w:val="24"/>
        </w:rPr>
        <w:t xml:space="preserve">s</w:t>
      </w:r>
      <w:r w:rsidRPr="68F31188">
        <w:rPr>
          <w:rFonts w:ascii="Andalus" w:hAnsi="Andalus" w:eastAsia="Andalus" w:cs="Andalus"/>
          <w:sz w:val="24"/>
          <w:szCs w:val="24"/>
        </w:rPr>
        <w:t xml:space="preserve"> grupos tenham um registro jurídico e uma sede, que </w:t>
      </w:r>
      <w:r>
        <w:rPr>
          <w:rFonts w:ascii="Andalus" w:hAnsi="Andalus" w:cs="Andalus"/>
          <w:sz w:val="24"/>
          <w:szCs w:val="24"/>
        </w:rPr>
        <w:lastRenderedPageBreak/>
        <w:t>normalmente é a casa do “dono” do tambor.</w:t>
      </w:r>
    </w:p>
    <w:p w:rsidR="00C328EB" w:rsidP="00B66A67" w:rsidRDefault="00B66A67" w14:paraId="011142B9">
      <w:pPr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A capital do Maranhão, São Luís, conta com aproximadamente 80 grupos oficialmente cadastrados e instituiu, desde o ano de 2004, através da Lei Municipal n° 4.349, a data 21 de junho como o dia do tambor de crioula e seus brincante</w:t>
      </w:r>
      <w:r w:rsidR="00C328EB">
        <w:rPr>
          <w:rFonts w:ascii="Andalus" w:hAnsi="Andalus" w:cs="Andalus"/>
          <w:sz w:val="24"/>
          <w:szCs w:val="24"/>
        </w:rPr>
        <w:t>s.</w:t>
      </w:r>
    </w:p>
    <w:p w:rsidR="00C328EB" w:rsidP="00B66A67" w:rsidRDefault="00C328EB" w14:paraId="27FEC0B2">
      <w:pPr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________________________________</w:t>
      </w:r>
    </w:p>
    <w:p w:rsidR="00D11506" w:rsidP="008514A7" w:rsidRDefault="00D11506" w14:paraId="473C47CE">
      <w:pPr>
        <w:jc w:val="both"/>
        <w:rPr>
          <w:rFonts w:ascii="Andalus" w:hAnsi="Andalus" w:cs="Andalus"/>
          <w:sz w:val="24"/>
          <w:szCs w:val="24"/>
        </w:rPr>
      </w:pPr>
    </w:p>
    <w:p w:rsidR="00D11506" w:rsidP="008514A7" w:rsidRDefault="00C328EB" w14:paraId="1C50EF70">
      <w:pPr>
        <w:jc w:val="both"/>
        <w:rPr>
          <w:rFonts w:ascii="Andalus" w:hAnsi="Andalus" w:cs="Andalus"/>
          <w:b/>
          <w:sz w:val="32"/>
          <w:szCs w:val="32"/>
        </w:rPr>
      </w:pPr>
      <w:r>
        <w:rPr>
          <w:rFonts w:ascii="Andalus" w:hAnsi="Andalus" w:cs="Andalus"/>
          <w:b/>
          <w:sz w:val="32"/>
          <w:szCs w:val="32"/>
        </w:rPr>
        <w:t>Tambor de Mina</w:t>
      </w:r>
    </w:p>
    <w:p w:rsidRPr="00512A45" w:rsidR="00793B60" w:rsidP="00793B60" w:rsidRDefault="00793B60" w14:paraId="1119CF4E">
      <w:pPr>
        <w:keepNext/>
        <w:framePr w:dropCap="drop" w:lines="3" w:wrap="around" w:hAnchor="text" w:vAnchor="text"/>
        <w:spacing w:after="0" w:line="1098" w:lineRule="exact"/>
        <w:jc w:val="both"/>
        <w:textAlignment w:val="baseline"/>
        <w:rPr>
          <w:rFonts w:ascii="Andalus" w:hAnsi="Andalus" w:cs="Andalus"/>
          <w:position w:val="-12"/>
          <w:sz w:val="124"/>
          <w:szCs w:val="24"/>
        </w:rPr>
      </w:pPr>
      <w:r w:rsidRPr="00512A45">
        <w:rPr>
          <w:rFonts w:ascii="Andalus" w:hAnsi="Andalus" w:cs="Andalus"/>
          <w:position w:val="-12"/>
          <w:sz w:val="124"/>
          <w:szCs w:val="24"/>
        </w:rPr>
        <w:t>O</w:t>
      </w:r>
    </w:p>
    <w:p w:rsidR="009330D9" w:rsidP="00C328EB" w:rsidRDefault="00C328EB" w14:paraId="47A32F1D" w14:textId="6105E3F1">
      <w:p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6105E3F1">
        <w:rPr>
          <w:rFonts w:ascii="Andalus" w:hAnsi="Andalus" w:eastAsia="Andalus" w:cs="Andalus"/>
          <w:sz w:val="24"/>
          <w:szCs w:val="24"/>
        </w:rPr>
        <w:t>Tambor de Mina é mais um dos inúmeros ritmos afros que ocorrem no Maranhão. E não diferente dos demais, este também tem o grande caráter religioso</w:t>
      </w:r>
      <w:r w:rsidRPr="6105E3F1" w:rsidR="6105E3F1">
        <w:rPr>
          <w:rFonts w:ascii="Andalus" w:hAnsi="Andalus" w:eastAsia="Andalus" w:cs="Andalus"/>
          <w:sz w:val="24"/>
          <w:szCs w:val="24"/>
        </w:rPr>
        <w:t>,</w:t>
      </w:r>
      <w:bookmarkStart w:name="_GoBack" w:id="0"/>
      <w:bookmarkEnd w:id="0"/>
      <w:r w:rsidRPr="6105E3F1" w:rsidR="6105E3F1">
        <w:rPr>
          <w:rFonts w:ascii="Andalus" w:hAnsi="Andalus" w:eastAsia="Andalus" w:cs="Andalus"/>
          <w:sz w:val="24"/>
          <w:szCs w:val="24"/>
        </w:rPr>
        <w:t xml:space="preserve"> n</w:t>
      </w:r>
      <w:r w:rsidRPr="6105E3F1" w:rsidR="00854FD6">
        <w:rPr>
          <w:rFonts w:ascii="Andalus" w:hAnsi="Andalus" w:eastAsia="Andalus" w:cs="Andalus"/>
          <w:sz w:val="24"/>
          <w:szCs w:val="24"/>
        </w:rPr>
        <w:t xml:space="preserve">a verdade recebendo a definição de religião. Religião esta voltada para a ancestralidade, sendo iniciática e de transe ou possessão.</w:t>
      </w:r>
    </w:p>
    <w:p w:rsidR="00854FD6" w:rsidP="00C328EB" w:rsidRDefault="00854FD6" w14:paraId="4D648C2C" w14:textId="42F51F4E">
      <w:p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42F51F4E">
        <w:rPr>
          <w:rFonts w:ascii="Andalus" w:hAnsi="Andalus" w:eastAsia="Andalus" w:cs="Andalus"/>
          <w:sz w:val="24"/>
          <w:szCs w:val="24"/>
        </w:rPr>
        <w:t>A origem do nome vem da importância que o instrumento</w:t>
      </w:r>
      <w:r w:rsidRPr="42F51F4E" w:rsidR="42F51F4E">
        <w:rPr>
          <w:rFonts w:ascii="Andalus" w:hAnsi="Andalus" w:eastAsia="Andalus" w:cs="Andalus"/>
          <w:sz w:val="24"/>
          <w:szCs w:val="24"/>
        </w:rPr>
        <w:t>,</w:t>
      </w:r>
      <w:r w:rsidRPr="42F51F4E">
        <w:rPr>
          <w:rFonts w:ascii="Andalus" w:hAnsi="Andalus" w:eastAsia="Andalus" w:cs="Andalus"/>
          <w:sz w:val="24"/>
          <w:szCs w:val="24"/>
        </w:rPr>
        <w:t xml:space="preserve"> tambor</w:t>
      </w:r>
      <w:r w:rsidRPr="42F51F4E" w:rsidR="42F51F4E">
        <w:rPr>
          <w:rFonts w:ascii="Andalus" w:hAnsi="Andalus" w:eastAsia="Andalus" w:cs="Andalus"/>
          <w:sz w:val="24"/>
          <w:szCs w:val="24"/>
        </w:rPr>
        <w:t>,</w:t>
      </w:r>
      <w:r w:rsidRPr="42F51F4E">
        <w:rPr>
          <w:rFonts w:ascii="Andalus" w:hAnsi="Andalus" w:eastAsia="Andalus" w:cs="Andalus"/>
          <w:sz w:val="24"/>
          <w:szCs w:val="24"/>
        </w:rPr>
        <w:t xml:space="preserve"> tem nos rituais afro-brasileiros e da denominação dada aos negros escravos trazidos da costa leste do Castelo de São Jorge das Minas (onde atualmente encontramos a República de Gana), Togo, Benin e Nigéria, que também eram conhecido</w:t>
      </w:r>
      <w:r w:rsidR="00E06937">
        <w:rPr>
          <w:rFonts w:ascii="Andalus" w:hAnsi="Andalus" w:cs="Andalus"/>
          <w:sz w:val="24"/>
          <w:szCs w:val="24"/>
        </w:rPr>
        <w:t>s</w:t>
      </w:r>
      <w:r>
        <w:rPr>
          <w:rFonts w:ascii="Andalus" w:hAnsi="Andalus" w:cs="Andalus"/>
          <w:sz w:val="24"/>
          <w:szCs w:val="24"/>
        </w:rPr>
        <w:t xml:space="preserve"> como mina-jejes e mina-nagôs.</w:t>
      </w:r>
    </w:p>
    <w:p w:rsidR="00E06937" w:rsidP="00C328EB" w:rsidRDefault="00E06937" w14:paraId="689D224A" w14:textId="3B4F78A6">
      <w:p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42F51F4E">
        <w:rPr>
          <w:rFonts w:ascii="Andalus" w:hAnsi="Andalus" w:eastAsia="Andalus" w:cs="Andalus"/>
          <w:sz w:val="24"/>
          <w:szCs w:val="24"/>
        </w:rPr>
        <w:t>Existe dois modelos principais de Tambor de Mina no Maranhão. O mina-jêje e o mina-nagô. Onde o primeiro parece ser o mais antigo</w:t>
      </w:r>
      <w:r w:rsidRPr="42F51F4E" w:rsidR="42F51F4E">
        <w:rPr>
          <w:rFonts w:ascii="Andalus" w:hAnsi="Andalus" w:eastAsia="Andalus" w:cs="Andalus"/>
          <w:sz w:val="24"/>
          <w:szCs w:val="24"/>
        </w:rPr>
        <w:t>, e</w:t>
      </w:r>
      <w:r w:rsidRPr="42F51F4E">
        <w:rPr>
          <w:rFonts w:ascii="Andalus" w:hAnsi="Andalus" w:eastAsia="Andalus" w:cs="Andalus"/>
          <w:sz w:val="24"/>
          <w:szCs w:val="24"/>
        </w:rPr>
        <w:lastRenderedPageBreak/>
        <w:t>stabelecendo-se na Casa Grande das Minas-Jêje.</w:t>
      </w:r>
    </w:p>
    <w:p w:rsidR="00E06937" w:rsidP="00C328EB" w:rsidRDefault="00E06937" w14:paraId="6917864F" w14:textId="6DD4BF88">
      <w:pPr>
        <w:spacing w:line="240" w:lineRule="auto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Lembrando o Tambor de Crioula, o Tambor de Mina</w:t>
      </w:r>
      <w:r w:rsidR="00020FDC">
        <w:rPr>
          <w:rFonts w:ascii="Andalus" w:hAnsi="Andalus" w:cs="Andalus"/>
          <w:sz w:val="24"/>
          <w:szCs w:val="24"/>
        </w:rPr>
        <w:t>-Jêje</w:t>
      </w:r>
      <w:r>
        <w:rPr>
          <w:rFonts w:ascii="Andalus" w:hAnsi="Andalus" w:cs="Andalus"/>
          <w:sz w:val="24"/>
          <w:szCs w:val="24"/>
        </w:rPr>
        <w:t xml:space="preserve"> também é impulsionado por três tambores (hum, humpli e gumpli) batidos com as mãos e com </w:t>
      </w:r>
      <w:r w:rsidRPr="6DD4BF88" w:rsidR="00020FDC">
        <w:rPr>
          <w:rFonts w:ascii="Andalus" w:hAnsi="Andalus" w:eastAsia="Andalus" w:cs="Andalus"/>
          <w:sz w:val="24"/>
          <w:szCs w:val="24"/>
        </w:rPr>
        <w:t>aguidaví. São também acompanhados por</w:t>
      </w:r>
      <w:r w:rsidRPr="6DD4BF88" w:rsidR="6DD4BF88">
        <w:rPr>
          <w:rFonts w:ascii="Andalus" w:hAnsi="Andalus" w:eastAsia="Andalus" w:cs="Andalus"/>
          <w:sz w:val="24"/>
          <w:szCs w:val="24"/>
        </w:rPr>
        <w:t xml:space="preserve"> um</w:t>
      </w:r>
      <w:r w:rsidRPr="6DD4BF88" w:rsidR="00020FDC">
        <w:rPr>
          <w:rFonts w:ascii="Andalus" w:hAnsi="Andalus" w:eastAsia="Andalus" w:cs="Andalus"/>
          <w:sz w:val="24"/>
          <w:szCs w:val="24"/>
        </w:rPr>
        <w:t xml:space="preserve"> ferro (gã) e por cabaças pequenas revestidas por fitas coloridas.</w:t>
      </w:r>
    </w:p>
    <w:p w:rsidR="00020FDC" w:rsidP="00C328EB" w:rsidRDefault="00020FDC" w14:paraId="3D671448" w14:textId="4D790822">
      <w:p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6DD4BF88">
        <w:rPr>
          <w:rFonts w:ascii="Andalus" w:hAnsi="Andalus" w:eastAsia="Andalus" w:cs="Andalus"/>
          <w:sz w:val="24"/>
          <w:szCs w:val="24"/>
        </w:rPr>
        <w:t xml:space="preserve">Na casa da Mina de Nagô, que se encontra no mes</w:t>
      </w:r>
      <w:r w:rsidRPr="6DD4BF88" w:rsidR="6DD4BF88">
        <w:rPr>
          <w:rFonts w:ascii="Andalus" w:hAnsi="Andalus" w:eastAsia="Andalus" w:cs="Andalus"/>
          <w:sz w:val="24"/>
          <w:szCs w:val="24"/>
        </w:rPr>
        <w:t xml:space="preserve">m</w:t>
      </w:r>
      <w:r w:rsidRPr="6DD4BF88">
        <w:rPr>
          <w:rFonts w:ascii="Andalus" w:hAnsi="Andalus" w:eastAsia="Andalus" w:cs="Andalus"/>
          <w:sz w:val="24"/>
          <w:szCs w:val="24"/>
        </w:rPr>
        <w:t xml:space="preserve">o</w:t>
      </w:r>
      <w:r w:rsidRPr="6DD4BF88">
        <w:rPr>
          <w:rFonts w:ascii="Andalus" w:hAnsi="Andalus" w:eastAsia="Andalus" w:cs="Andalus"/>
          <w:sz w:val="24"/>
          <w:szCs w:val="24"/>
        </w:rPr>
        <w:t xml:space="preserve"> bairro e a uma quadra de distância, basicamente o que muda são as entidades cultuadas. Onde </w:t>
      </w:r>
      <w:r w:rsidR="00620388">
        <w:rPr>
          <w:rFonts w:ascii="Andalus" w:hAnsi="Andalus" w:cs="Andalus"/>
          <w:sz w:val="24"/>
          <w:szCs w:val="24"/>
        </w:rPr>
        <w:t>os cantos se dão em nagô para entidades jêjes, ou em português para entidades gentis e caboclas.</w:t>
      </w:r>
    </w:p>
    <w:p w:rsidR="00620388" w:rsidP="00C328EB" w:rsidRDefault="00620388" w14:paraId="4ED0AED8" w14:textId="767692F1">
      <w:p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767692F1">
        <w:rPr>
          <w:rFonts w:ascii="Andalus" w:hAnsi="Andalus" w:eastAsia="Andalus" w:cs="Andalus"/>
          <w:sz w:val="24"/>
          <w:szCs w:val="24"/>
        </w:rPr>
        <w:t>Nas demais casas de tambor de mina do Maranhão, difundiu-se o modelo da Casa de Nagô. Onde cultuam-se entidades voduns, orixás e caboclos. Cantam-se em nagô e português. Os instrumentos são dois tambores com couro nas duas bocas (abatas), um ferro</w:t>
      </w:r>
      <w:r w:rsidRPr="767692F1">
        <w:rPr>
          <w:rFonts w:ascii="Andalus" w:hAnsi="Andalus" w:eastAsia="Andalus" w:cs="Andalus"/>
          <w:sz w:val="24"/>
          <w:szCs w:val="24"/>
        </w:rPr>
        <w:t>,</w:t>
      </w:r>
      <w:r w:rsidRPr="767692F1" w:rsidR="767692F1">
        <w:rPr>
          <w:rFonts w:ascii="Andalus" w:hAnsi="Andalus" w:eastAsia="Andalus" w:cs="Andalus"/>
          <w:sz w:val="24"/>
          <w:szCs w:val="24"/>
        </w:rPr>
        <w:t xml:space="preserve"> </w:t>
      </w:r>
      <w:r w:rsidRPr="767692F1" w:rsidR="767692F1">
        <w:rPr>
          <w:rFonts w:ascii="Andalus" w:hAnsi="Andalus" w:eastAsia="Andalus" w:cs="Andalus"/>
          <w:sz w:val="24"/>
          <w:szCs w:val="24"/>
        </w:rPr>
        <w:t>u</w:t>
      </w:r>
      <w:r w:rsidRPr="767692F1">
        <w:rPr>
          <w:rFonts w:ascii="Andalus" w:hAnsi="Andalus" w:eastAsia="Andalus" w:cs="Andalus"/>
          <w:sz w:val="24"/>
          <w:szCs w:val="24"/>
        </w:rPr>
        <w:t>ma cabaça grande e outras pequenas.</w:t>
      </w:r>
      <w:r w:rsidR="00EE5B53">
        <w:rPr>
          <w:rFonts w:ascii="Andalus" w:hAnsi="Andalus" w:cs="Andalus"/>
          <w:sz w:val="24"/>
          <w:szCs w:val="24"/>
        </w:rPr>
        <w:t xml:space="preserve"> </w:t>
      </w:r>
    </w:p>
    <w:p w:rsidR="00EE5B53" w:rsidP="00C328EB" w:rsidRDefault="00EE5B53" w14:paraId="2D938FE4">
      <w:pPr>
        <w:spacing w:line="240" w:lineRule="auto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No tambor de Mina quase noventa por cento dos participantes são do sexo feminino. Havendo assim um matriarcado.</w:t>
      </w:r>
    </w:p>
    <w:p w:rsidR="00EE5B53" w:rsidP="00C328EB" w:rsidRDefault="00EE5B53" w14:paraId="50E7D020">
      <w:pPr>
        <w:spacing w:line="240" w:lineRule="auto"/>
        <w:jc w:val="both"/>
        <w:rPr>
          <w:rFonts w:ascii="Andalus" w:hAnsi="Andalus" w:cs="Andalus"/>
          <w:b/>
          <w:sz w:val="32"/>
          <w:szCs w:val="32"/>
        </w:rPr>
      </w:pPr>
      <w:r>
        <w:rPr>
          <w:rFonts w:ascii="Andalus" w:hAnsi="Andalus" w:cs="Andalus"/>
          <w:b/>
          <w:sz w:val="32"/>
          <w:szCs w:val="32"/>
        </w:rPr>
        <w:lastRenderedPageBreak/>
        <w:t>Festa do Divino</w:t>
      </w:r>
    </w:p>
    <w:p w:rsidR="00961A8F" w:rsidP="00C328EB" w:rsidRDefault="002D4A15" w14:paraId="3370FC04" w14:noSpellErr="1" w14:textId="428EE58D">
      <w:p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428EE58D">
        <w:rPr>
          <w:rFonts w:ascii="Andalus" w:hAnsi="Andalus" w:eastAsia="Andalus" w:cs="Andalus"/>
          <w:sz w:val="24"/>
          <w:szCs w:val="24"/>
        </w:rPr>
        <w:t>a Festa do Divino foi instituída ainda em Portugal no século XIII pela então rainha católica Dona Isabel e mais tarde se propagando por todo território brasileiro durante o período colonial. Segundo Alceu Maynard Araújo, até o fim da escravidão era uma festa de característica branca</w:t>
      </w:r>
      <w:r w:rsidRPr="428EE58D" w:rsidR="428EE58D">
        <w:rPr>
          <w:rFonts w:ascii="Andalus" w:hAnsi="Andalus" w:eastAsia="Andalus" w:cs="Andalus"/>
          <w:sz w:val="24"/>
          <w:szCs w:val="24"/>
        </w:rPr>
        <w:t>,</w:t>
      </w:r>
      <w:r w:rsidRPr="428EE58D" w:rsidR="428EE58D">
        <w:rPr>
          <w:rFonts w:ascii="Andalus" w:hAnsi="Andalus" w:eastAsia="Andalus" w:cs="Andalus"/>
          <w:sz w:val="24"/>
          <w:szCs w:val="24"/>
        </w:rPr>
        <w:t xml:space="preserve"> o</w:t>
      </w:r>
      <w:r w:rsidRPr="428EE58D" w:rsidR="00961A8F">
        <w:rPr>
          <w:rFonts w:ascii="Andalus" w:hAnsi="Andalus" w:eastAsia="Andalus" w:cs="Andalus"/>
          <w:sz w:val="24"/>
          <w:szCs w:val="24"/>
        </w:rPr>
        <w:t xml:space="preserve"> que mudou muito com o passar dos tempos. Apresentando uma face mais negra hoje, tendo caráter profano-religioso, no Maranhão apresenta-se como umas das mais importantes manifestações da cultura popular, mostrando uma riqueza em diversificação de características, porém, São Luís e Alcântara são as cidades onde esta festividade tem mais destaque devido ao grande número de festeiros (devotos e promessei</w:t>
      </w:r>
      <w:r w:rsidR="006D0675">
        <w:rPr>
          <w:rFonts w:ascii="Andalus" w:hAnsi="Andalus" w:cs="Andalus"/>
          <w:sz w:val="24"/>
          <w:szCs w:val="24"/>
        </w:rPr>
        <w:t>ros).</w:t>
      </w:r>
    </w:p>
    <w:p w:rsidR="001518CA" w:rsidP="00C328EB" w:rsidRDefault="006D0675" w14:paraId="02979B23" w14:textId="4B85BB3A">
      <w:p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428EE58D">
        <w:rPr>
          <w:rFonts w:ascii="Andalus" w:hAnsi="Andalus" w:eastAsia="Andalus" w:cs="Andalus"/>
          <w:sz w:val="24"/>
          <w:szCs w:val="24"/>
        </w:rPr>
        <w:t xml:space="preserve">Mas ocorrendo praticamente em todo território do Maranhão atualmente, Festa do Divino pode apresentar muitas faces. Onde podemos ver dentro desta festividade a participação de outros elementos culturais e folclóricos</w:t>
      </w:r>
      <w:r w:rsidRPr="428EE58D" w:rsidR="428EE58D">
        <w:rPr>
          <w:rFonts w:ascii="Andalus" w:hAnsi="Andalus" w:eastAsia="Andalus" w:cs="Andalus"/>
          <w:sz w:val="24"/>
          <w:szCs w:val="24"/>
        </w:rPr>
        <w:t xml:space="preserve">,</w:t>
      </w:r>
      <w:r w:rsidRPr="428EE58D" w:rsidR="428EE58D">
        <w:rPr>
          <w:rFonts w:ascii="Andalus" w:hAnsi="Andalus" w:eastAsia="Andalus" w:cs="Andalus"/>
          <w:sz w:val="24"/>
          <w:szCs w:val="24"/>
        </w:rPr>
        <w:t xml:space="preserve"> c</w:t>
      </w:r>
      <w:r w:rsidRPr="428EE58D" w:rsidR="00F75ECB">
        <w:rPr>
          <w:rFonts w:ascii="Andalus" w:hAnsi="Andalus" w:eastAsia="Andalus" w:cs="Andalus"/>
          <w:sz w:val="24"/>
          <w:szCs w:val="24"/>
        </w:rPr>
        <w:t>omo exemplo dessa d</w:t>
      </w:r>
      <w:r w:rsidRPr="428EE58D" w:rsidR="001518CA">
        <w:rPr>
          <w:rFonts w:ascii="Andalus" w:hAnsi="Andalus" w:eastAsia="Andalus" w:cs="Andalus"/>
          <w:sz w:val="24"/>
          <w:szCs w:val="24"/>
        </w:rPr>
        <w:t xml:space="preserve">iversidade</w:t>
      </w:r>
      <w:r w:rsidRPr="428EE58D" w:rsidR="001518CA">
        <w:rPr>
          <w:rFonts w:ascii="Andalus" w:hAnsi="Andalus" w:eastAsia="Andalus" w:cs="Andalus"/>
          <w:sz w:val="24"/>
          <w:szCs w:val="24"/>
        </w:rPr>
        <w:t xml:space="preserve"> podemos citar algumas</w:t>
      </w:r>
      <w:r w:rsidRPr="428EE58D" w:rsidR="00F75ECB">
        <w:rPr>
          <w:rFonts w:ascii="Andalus" w:hAnsi="Andalus" w:eastAsia="Andalus" w:cs="Andalus"/>
          <w:sz w:val="24"/>
          <w:szCs w:val="24"/>
        </w:rPr>
        <w:t xml:space="preserve"> como</w:t>
      </w:r>
      <w:r w:rsidRPr="428EE58D" w:rsidR="428EE58D">
        <w:rPr>
          <w:rFonts w:ascii="Andalus" w:hAnsi="Andalus" w:eastAsia="Andalus" w:cs="Andalus"/>
          <w:sz w:val="24"/>
          <w:szCs w:val="24"/>
        </w:rPr>
        <w:t xml:space="preserve">,</w:t>
      </w:r>
      <w:r>
        <w:rPr>
          <w:rFonts w:ascii="Andalus" w:hAnsi="Andalus" w:cs="Andalus"/>
          <w:sz w:val="24"/>
          <w:szCs w:val="24"/>
        </w:rPr>
        <w:t xml:space="preserve"> o Tambor de Crioula, o bumba-boi e outros dentre os qua</w:t>
      </w:r>
      <w:r w:rsidR="00F75ECB">
        <w:rPr>
          <w:rFonts w:ascii="Andalus" w:hAnsi="Andalus" w:cs="Andalus"/>
          <w:sz w:val="24"/>
          <w:szCs w:val="24"/>
        </w:rPr>
        <w:t>is podemos destacar os toque</w:t>
      </w:r>
      <w:r w:rsidR="001518CA">
        <w:rPr>
          <w:rFonts w:ascii="Andalus" w:hAnsi="Andalus" w:cs="Andalus"/>
          <w:sz w:val="24"/>
          <w:szCs w:val="24"/>
        </w:rPr>
        <w:t>s</w:t>
      </w:r>
      <w:r w:rsidRPr="428EE58D" w:rsidR="00F75ECB">
        <w:rPr>
          <w:rFonts w:ascii="Andalus" w:hAnsi="Andalus" w:eastAsia="Andalus" w:cs="Andalus"/>
          <w:sz w:val="24"/>
          <w:szCs w:val="24"/>
        </w:rPr>
        <w:t xml:space="preserve"> das</w:t>
      </w:r>
      <w:r w:rsidRPr="428EE58D" w:rsidR="00F75ECB">
        <w:rPr>
          <w:rFonts w:ascii="Andalus" w:hAnsi="Andalus" w:eastAsia="Andalus" w:cs="Andalus"/>
          <w:i w:val="1"/>
          <w:iCs w:val="1"/>
          <w:sz w:val="24"/>
          <w:szCs w:val="24"/>
        </w:rPr>
        <w:t xml:space="preserve"> caxeiras</w:t>
      </w:r>
      <w:r w:rsidRPr="428EE58D" w:rsidR="00F75ECB">
        <w:rPr>
          <w:rFonts w:ascii="Andalus" w:hAnsi="Andalus" w:eastAsia="Andalus" w:cs="Andalus"/>
          <w:sz w:val="24"/>
          <w:szCs w:val="24"/>
        </w:rPr>
        <w:t xml:space="preserve">. Esses instrumentos de percussão são tocados por mulheres, e estas recebem a denominação de caixas do Divino.</w:t>
      </w:r>
    </w:p>
    <w:p w:rsidR="001518CA" w:rsidP="00C328EB" w:rsidRDefault="001518CA" w14:paraId="0379914B" w14:noSpellErr="1">
      <w:p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428EE58D">
        <w:rPr>
          <w:rFonts w:ascii="Andalus" w:hAnsi="Andalus" w:eastAsia="Andalus" w:cs="Andalus"/>
          <w:sz w:val="24"/>
          <w:szCs w:val="24"/>
        </w:rPr>
        <w:t>Não podemos esquecer</w:t>
      </w:r>
      <w:r w:rsidRPr="428EE58D">
        <w:rPr>
          <w:rFonts w:ascii="Andalus" w:hAnsi="Andalus" w:eastAsia="Andalus" w:cs="Andalus"/>
          <w:sz w:val="24"/>
          <w:szCs w:val="24"/>
        </w:rPr>
        <w:lastRenderedPageBreak/>
        <w:t xml:space="preserve"> também que tanto o Tambor de Crioula, quanto o Tambor de Mina, se fazem presentes nas festas do Divino.</w:t>
      </w:r>
    </w:p>
    <w:p w:rsidR="001518CA" w:rsidP="00C328EB" w:rsidRDefault="001518CA" w14:paraId="3827ACAC" w14:noSpellErr="1" w14:textId="52377E06">
      <w:pPr>
        <w:spacing w:line="240" w:lineRule="auto"/>
        <w:jc w:val="both"/>
        <w:rPr>
          <w:rFonts w:ascii="Andalus" w:hAnsi="Andalus" w:cs="Andalus"/>
          <w:sz w:val="24"/>
          <w:szCs w:val="24"/>
        </w:rPr>
      </w:pPr>
      <w:r w:rsidRPr="428EE58D">
        <w:rPr>
          <w:rFonts w:ascii="Andalus" w:hAnsi="Andalus" w:eastAsia="Andalus" w:cs="Andalus"/>
          <w:sz w:val="24"/>
          <w:szCs w:val="24"/>
        </w:rPr>
        <w:t xml:space="preserve">Nas Casas das Mina, cada uma fica responsável pelos preparativos e festejos do Divino, </w:t>
      </w:r>
      <w:r w:rsidRPr="428EE58D" w:rsidR="428EE58D">
        <w:rPr>
          <w:rFonts w:ascii="Andalus" w:hAnsi="Andalus" w:eastAsia="Andalus" w:cs="Andalus"/>
          <w:sz w:val="24"/>
          <w:szCs w:val="24"/>
        </w:rPr>
        <w:t>f</w:t>
      </w:r>
      <w:r w:rsidRPr="428EE58D">
        <w:rPr>
          <w:rFonts w:ascii="Andalus" w:hAnsi="Andalus" w:eastAsia="Andalus" w:cs="Andalus"/>
          <w:sz w:val="24"/>
          <w:szCs w:val="24"/>
        </w:rPr>
        <w:t>estejo este que começa no primeiro domingo de Pentecostes indo até o início do ano seguinte. Sendo assim ocorrem centenas de comemorações durante esse período.</w:t>
      </w:r>
    </w:p>
    <w:p w:rsidR="001518CA" w:rsidP="00C328EB" w:rsidRDefault="00EC6DA6" w14:paraId="1A3752DA">
      <w:pPr>
        <w:spacing w:line="240" w:lineRule="auto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Nos últimos anos a Secretaria estadual da Cultura, a Fundação Municipal da Cultura e outros órgãos relacionados ao Turismo, têm apoiado a realização das festas em terreiros tendo em vista a manutenção da tradição.</w:t>
      </w:r>
    </w:p>
    <w:p w:rsidR="001518CA" w:rsidP="00C328EB" w:rsidRDefault="001518CA" w14:paraId="24CD6675">
      <w:pPr>
        <w:spacing w:line="240" w:lineRule="auto"/>
        <w:jc w:val="both"/>
        <w:rPr>
          <w:rFonts w:ascii="Andalus" w:hAnsi="Andalus" w:cs="Andalus"/>
          <w:sz w:val="24"/>
          <w:szCs w:val="24"/>
        </w:rPr>
      </w:pPr>
    </w:p>
    <w:p w:rsidRPr="002D4A15" w:rsidR="00961A8F" w:rsidP="00C328EB" w:rsidRDefault="00961A8F" w14:paraId="5D36DC70">
      <w:pPr>
        <w:spacing w:line="240" w:lineRule="auto"/>
        <w:jc w:val="both"/>
        <w:rPr>
          <w:rFonts w:ascii="Andalus" w:hAnsi="Andalus" w:cs="Andalus"/>
          <w:sz w:val="24"/>
          <w:szCs w:val="24"/>
        </w:rPr>
      </w:pPr>
    </w:p>
    <w:p w:rsidR="00620388" w:rsidP="00C328EB" w:rsidRDefault="00620388" w14:paraId="748502F6">
      <w:pPr>
        <w:spacing w:line="240" w:lineRule="auto"/>
        <w:jc w:val="both"/>
        <w:rPr>
          <w:rFonts w:ascii="Andalus" w:hAnsi="Andalus" w:cs="Andalus"/>
          <w:sz w:val="24"/>
          <w:szCs w:val="24"/>
        </w:rPr>
      </w:pPr>
    </w:p>
    <w:p w:rsidRPr="009330D9" w:rsidR="00E06937" w:rsidP="00C328EB" w:rsidRDefault="00E06937" w14:paraId="3E99EC19">
      <w:pPr>
        <w:spacing w:line="240" w:lineRule="auto"/>
        <w:jc w:val="both"/>
        <w:rPr>
          <w:rFonts w:ascii="Andalus" w:hAnsi="Andalus" w:cs="Andalus"/>
          <w:sz w:val="24"/>
          <w:szCs w:val="24"/>
        </w:rPr>
      </w:pPr>
    </w:p>
    <w:sectPr w:rsidRPr="009330D9" w:rsidR="00E06937" w:rsidSect="008514A7">
      <w:headerReference w:type="default" r:id="rId7"/>
      <w:footerReference w:type="default" r:id="rId8"/>
      <w:pgSz w:w="11906" w:h="16838" w:orient="portrait"/>
      <w:pgMar w:top="1417" w:right="1701" w:bottom="1417" w:left="1701" w:header="708" w:footer="708" w:gutter="0"/>
      <w:cols w:space="708" w:num="2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w:rsidR="005C7DEB" w:rsidP="008514A7" w:rsidRDefault="005C7DEB" w14:paraId="6F8C01D9">
      <w:pPr>
        <w:spacing w:after="0" w:line="240" w:lineRule="auto"/>
      </w:pPr>
      <w:r>
        <w:separator/>
      </w:r>
    </w:p>
  </w:endnote>
  <w:endnote w:type="continuationSeparator" w:id="1">
    <w:p w:rsidR="005C7DEB" w:rsidP="008514A7" w:rsidRDefault="005C7DEB" w14:paraId="5B8D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sdt>
    <w:sdtPr>
      <w:id w:val="1044335553"/>
      <w:docPartObj>
        <w:docPartGallery w:val="Page Numbers (Bottom of Page)"/>
        <w:docPartUnique/>
      </w:docPartObj>
    </w:sdtPr>
    <w:sdtContent>
      <w:p w14:paraId="59F29271" w:rsidR="009330D9" w:rsidRDefault="0033126A">
        <w:pPr>
          <w:pStyle w:val="Rodap"/>
        </w:pPr>
        <w:r>
          <w:rPr>
            <w:noProof/>
            <w:lang w:eastAsia="pt-BR"/>
          </w:rPr>
          <w:pict w14:anchorId="34D18BE8">
            <v:group id="Grupo 52" o:spid="_x0000_s4097" style="position:absolute;margin-left:0;margin-top:0;width:32.95pt;height:34.5pt;z-index:251659264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">
              <v:rect id="Rectangle 53" o:spid="_x0000_s4100" style="position:absolute;left:831;top:14552;width:512;height:5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+rnsQA&#10;AADcAAAADwAAAGRycy9kb3ducmV2LnhtbESPQWvCQBSE7wX/w/KE3nQTS6REVxFBtAexVRG8PbLP&#10;JJh9G3ZXTf+9KxR6HGbmG2Y670wj7uR8bVlBOkxAEBdW11wqOB5Wg08QPiBrbCyTgl/yMJ/13qaY&#10;a/vgH7rvQykihH2OCqoQ2lxKX1Rk0A9tSxy9i3UGQ5SulNrhI8JNI0dJMpYGa44LFba0rKi47m9G&#10;wXJ9dmmyw3RkTtn3x2nbls3XWan3freYgAjUhf/wX3ujFWRZCq8z8Qj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/q57EAAAA3AAAAA8AAAAAAAAAAAAAAAAAmAIAAGRycy9k&#10;b3ducmV2LnhtbFBLBQYAAAAABAAEAPUAAACJAwAAAAA=&#10;" fillcolor="#943634" strokecolor="#943634"/>
              <v:rect id="Rectangle 54" o:spid="_x0000_s4099" style="position:absolute;left:831;top:15117;width:512;height: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016cYA&#10;AADcAAAADwAAAGRycy9kb3ducmV2LnhtbESPQWvCQBSE7wX/w/KE3uomKSklzUaKIOqh2KoI3h7Z&#10;1yQ0+zbsrhr/fVco9DjMzDdMOR9NLy7kfGdZQTpLQBDXVnfcKDjsl0+vIHxA1thbJgU38jCvJg8l&#10;Ftpe+Ysuu9CICGFfoII2hKGQ0tctGfQzOxBH79s6gyFK10jt8BrhppdZkrxIgx3HhRYHWrRU/+zO&#10;RsFidXJpssU0M8f88/n4MTT95qTU43R8fwMRaAz/4b/2WivI8wzuZ+IRk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016cYAAADcAAAADwAAAAAAAAAAAAAAAACYAgAAZHJz&#10;L2Rvd25yZXYueG1sUEsFBgAAAAAEAAQA9QAAAIsDAAAAAA==&#10;" fillcolor="#943634" strokecolor="#94363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4098" type="#_x0000_t202" style="position:absolute;left:726;top:14496;width:659;height:690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aQOcYA&#10;AADcAAAADwAAAGRycy9kb3ducmV2LnhtbESP3WrCQBSE7wt9h+UUvKsbE/xp6ipBEBRtS2Mf4JA9&#10;TYLZsyG7xvj2rlDo5TAz3zDL9WAa0VPnassKJuMIBHFhdc2lgp/T9nUBwnlkjY1lUnAjB+vV89MS&#10;U22v/E197ksRIOxSVFB536ZSuqIig25sW+Lg/drOoA+yK6Xu8BrgppFxFM2kwZrDQoUtbSoqzvnF&#10;KOg/TJzti883mR/jZD5PDl/Z5aDU6GXI3kF4Gvx/+K+90wqm0wQeZ8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TaQOcYAAADcAAAADwAAAAAAAAAAAAAAAACYAgAAZHJz&#10;L2Rvd25yZXYueG1sUEsFBgAAAAAEAAQA9QAAAIsDAAAAAA==&#10;" filled="f" stroked="f">
                <v:textbox inset="0,0,0,0">
                  <w:txbxContent>
                    <w:p w14:paraId="6FCF7DE5" w:rsidR="009330D9" w:rsidRDefault="0033126A">
                      <w:pPr>
                        <w:pStyle w:val="Rodap"/>
                        <w:jc w:val="right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33126A">
                        <w:rPr>
                          <w:szCs w:val="21"/>
                        </w:rPr>
                        <w:fldChar w:fldCharType="begin"/>
                      </w:r>
                      <w:r w:rsidR="009330D9">
                        <w:instrText>PAGE    \* MERGEFORMAT</w:instrText>
                      </w:r>
                      <w:r w:rsidRPr="0033126A">
                        <w:rPr>
                          <w:szCs w:val="21"/>
                        </w:rPr>
                        <w:fldChar w:fldCharType="separate"/>
                      </w:r>
                      <w:r w:rsidR="00EC6DA6" w:rsidRPr="00EC6DA6">
                        <w:rPr>
                          <w:b/>
                          <w:bCs/>
                          <w:i/>
                          <w:iCs/>
                          <w:noProof/>
                          <w:color w:val="FFFFFF" w:themeColor="background1"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w:r>
      </w:p>
    </w:sdtContent>
  </w:sdt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w:rsidR="005C7DEB" w:rsidP="008514A7" w:rsidRDefault="005C7DEB" w14:paraId="2A202ACF">
      <w:pPr>
        <w:spacing w:after="0" w:line="240" w:lineRule="auto"/>
      </w:pPr>
      <w:r>
        <w:separator/>
      </w:r>
    </w:p>
  </w:footnote>
  <w:footnote w:type="continuationSeparator" w:id="1">
    <w:p w:rsidR="005C7DEB" w:rsidP="008514A7" w:rsidRDefault="005C7DEB" w14:paraId="4D106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114"/>
      <w:gridCol w:w="2620"/>
    </w:tblGrid>
    <w:tr w14:paraId="6DB746E8" w:rsidR="008514A7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166A26E7" w:rsidR="008514A7" w:rsidRDefault="0033126A" w:rsidP="008514A7">
          <w:pPr>
            <w:pStyle w:val="Cabealho"/>
            <w:jc w:val="right"/>
            <w:rPr>
              <w:color w:val="76923C" w:themeColor="accent3" w:themeShade="BF"/>
              <w:sz w:val="24"/>
              <w:szCs w:val="24"/>
            </w:rPr>
          </w:pPr>
          <w:sdt>
            <w:sdtPr>
              <w:rPr>
                <w:rFonts w:ascii="Bernard MT Condensed" w:eastAsia="Calibri" w:hAnsi="Bernard MT Condensed" w:cs="Times New Roman"/>
                <w:b/>
                <w:bCs/>
                <w:caps/>
                <w:sz w:val="40"/>
                <w:szCs w:val="40"/>
              </w:rPr>
              <w:alias w:val="Título"/>
              <w:id w:val="77677295"/>
              <w:placeholder>
                <w:docPart w:val="B6632C5C7EE543AD9A1E2BEA46035627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B3293A">
                <w:rPr>
                  <w:rFonts w:ascii="Bernard MT Condensed" w:hAnsi="Bernard MT Condensed" w:eastAsia="Calibri" w:cs="Times New Roman"/>
                  <w:b/>
                  <w:bCs/>
                  <w:caps/>
                  <w:sz w:val="40"/>
                  <w:szCs w:val="40"/>
                </w:rPr>
                <w:t>MÚSICA AFROBRASILEIRA</w:t>
              </w:r>
            </w:sdtContent>
          </w:sdt>
        </w:p>
      </w:tc>
      <w:sdt>
        <w:sdtPr>
          <w:rPr>
            <w:rFonts w:ascii="Bernard MT Condensed" w:eastAsia="Calibri" w:hAnsi="Bernard MT Condensed" w:cs="Times New Roman"/>
            <w:b/>
            <w:bCs/>
            <w:caps/>
            <w:color w:val="FFFFFF" w:themeColor="background1"/>
            <w:sz w:val="40"/>
            <w:szCs w:val="40"/>
          </w:rPr>
          <w:alias w:val="Data"/>
          <w:id w:val="77677290"/>
          <w:placeholder>
            <w:docPart w:val="254441FA45F5430791546EB24479A025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'de' MMMM 'de' yyyy"/>
            <w:lid w:val="pt-BR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7DE05AA4" w:rsidR="008514A7" w:rsidRDefault="008514A7">
              <w:pPr>
                <w:pStyle w:val="Cabealho"/>
                <w:rPr>
                  <w:color w:val="FFFFFF" w:themeColor="background1"/>
                </w:rPr>
              </w:pPr>
              <w:r w:rsidRPr="008514A7">
                <w:rPr>
                  <w:rFonts w:ascii="Bernard MT Condensed" w:hAnsi="Bernard MT Condensed" w:eastAsia="Calibri" w:cs="Times New Roman"/>
                  <w:b/>
                  <w:bCs/>
                  <w:caps/>
                  <w:color w:val="FFFFFF" w:themeColor="background1"/>
                  <w:sz w:val="40"/>
                  <w:szCs w:val="40"/>
                </w:rPr>
                <w:t>PIBID/MÚSICA</w:t>
              </w:r>
            </w:p>
          </w:tc>
        </w:sdtContent>
      </w:sdt>
    </w:tr>
  </w:tbl>
  <w:p w14:paraId="66EF6237" w:rsidR="008514A7" w:rsidRDefault="008514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10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835EE"/>
    <w:rsid w:val="00020FDC"/>
    <w:rsid w:val="00063CE6"/>
    <w:rsid w:val="001002AB"/>
    <w:rsid w:val="00104011"/>
    <w:rsid w:val="001157E1"/>
    <w:rsid w:val="001518CA"/>
    <w:rsid w:val="001A65AF"/>
    <w:rsid w:val="001C29AA"/>
    <w:rsid w:val="0028156D"/>
    <w:rsid w:val="002948A1"/>
    <w:rsid w:val="00297329"/>
    <w:rsid w:val="002D0D51"/>
    <w:rsid w:val="002D4A15"/>
    <w:rsid w:val="00322A2D"/>
    <w:rsid w:val="0033126A"/>
    <w:rsid w:val="00371800"/>
    <w:rsid w:val="003928C9"/>
    <w:rsid w:val="003D3E0A"/>
    <w:rsid w:val="003E3E53"/>
    <w:rsid w:val="004030A4"/>
    <w:rsid w:val="004344D7"/>
    <w:rsid w:val="00495CAB"/>
    <w:rsid w:val="005C7DEB"/>
    <w:rsid w:val="00620388"/>
    <w:rsid w:val="00637929"/>
    <w:rsid w:val="00660C1D"/>
    <w:rsid w:val="00677183"/>
    <w:rsid w:val="006A433F"/>
    <w:rsid w:val="006A7274"/>
    <w:rsid w:val="006B6570"/>
    <w:rsid w:val="006B7E01"/>
    <w:rsid w:val="006D0675"/>
    <w:rsid w:val="006F22AC"/>
    <w:rsid w:val="0077441B"/>
    <w:rsid w:val="00776B02"/>
    <w:rsid w:val="00793B60"/>
    <w:rsid w:val="00812727"/>
    <w:rsid w:val="00836C8E"/>
    <w:rsid w:val="008514A7"/>
    <w:rsid w:val="00854FD6"/>
    <w:rsid w:val="008A0870"/>
    <w:rsid w:val="008B0476"/>
    <w:rsid w:val="008F2461"/>
    <w:rsid w:val="009111C2"/>
    <w:rsid w:val="00925470"/>
    <w:rsid w:val="009330D9"/>
    <w:rsid w:val="00961A8F"/>
    <w:rsid w:val="00971BA7"/>
    <w:rsid w:val="009A4A03"/>
    <w:rsid w:val="009D6B2E"/>
    <w:rsid w:val="009E277C"/>
    <w:rsid w:val="009F64D5"/>
    <w:rsid w:val="00A46F99"/>
    <w:rsid w:val="00A5171C"/>
    <w:rsid w:val="00A81AD5"/>
    <w:rsid w:val="00A835EE"/>
    <w:rsid w:val="00A937B2"/>
    <w:rsid w:val="00AA4586"/>
    <w:rsid w:val="00AC6DAB"/>
    <w:rsid w:val="00B14BD7"/>
    <w:rsid w:val="00B17676"/>
    <w:rsid w:val="00B3293A"/>
    <w:rsid w:val="00B66A67"/>
    <w:rsid w:val="00BC5FAA"/>
    <w:rsid w:val="00BD7FC0"/>
    <w:rsid w:val="00BE4F41"/>
    <w:rsid w:val="00C328EB"/>
    <w:rsid w:val="00CB1E5E"/>
    <w:rsid w:val="00D11506"/>
    <w:rsid w:val="00DF6F88"/>
    <w:rsid w:val="00E06937"/>
    <w:rsid w:val="00E26E92"/>
    <w:rsid w:val="00EC6DA6"/>
    <w:rsid w:val="00EE26EA"/>
    <w:rsid w:val="00EE5B53"/>
    <w:rsid w:val="00F603CD"/>
    <w:rsid w:val="00F75ECB"/>
    <w:rsid w:val="00FE416C"/>
    <w:rsid w:val="01BF5C3D"/>
    <w:rsid w:val="2E4CCA51"/>
    <w:rsid w:val="428EE58D"/>
    <w:rsid w:val="42F51F4E"/>
    <w:rsid w:val="6105E3F1"/>
    <w:rsid w:val="68F31188"/>
    <w:rsid w:val="6DD4BF88"/>
    <w:rsid w:val="76769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  <w14:docId w14:val="29A8019E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57E1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4A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514A7"/>
  </w:style>
  <w:style w:type="paragraph" w:styleId="Rodap">
    <w:name w:val="footer"/>
    <w:basedOn w:val="Normal"/>
    <w:link w:val="RodapChar"/>
    <w:uiPriority w:val="99"/>
    <w:unhideWhenUsed/>
    <w:rsid w:val="008514A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514A7"/>
  </w:style>
  <w:style w:type="paragraph" w:styleId="Textodebalo">
    <w:name w:val="Balloon Text"/>
    <w:basedOn w:val="Normal"/>
    <w:link w:val="TextodebaloChar"/>
    <w:uiPriority w:val="99"/>
    <w:semiHidden/>
    <w:unhideWhenUsed/>
    <w:rsid w:val="0085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8514A7"/>
    <w:rPr>
      <w:rFonts w:ascii="Tahoma" w:hAnsi="Tahoma" w:cs="Tahoma"/>
      <w:sz w:val="16"/>
      <w:szCs w:val="16"/>
    </w:rPr>
  </w:style>
  <w:style w:type="character" w:styleId="apple-converted-space" w:customStyle="1">
    <w:name w:val="apple-converted-space"/>
    <w:basedOn w:val="Fontepargpadro"/>
    <w:rsid w:val="001A65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14A7"/>
  </w:style>
  <w:style w:type="paragraph" w:styleId="Rodap">
    <w:name w:val="footer"/>
    <w:basedOn w:val="Normal"/>
    <w:link w:val="RodapChar"/>
    <w:uiPriority w:val="99"/>
    <w:unhideWhenUsed/>
    <w:rsid w:val="00851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14A7"/>
  </w:style>
  <w:style w:type="paragraph" w:styleId="Textodebalo">
    <w:name w:val="Balloon Text"/>
    <w:basedOn w:val="Normal"/>
    <w:link w:val="TextodebaloChar"/>
    <w:uiPriority w:val="99"/>
    <w:semiHidden/>
    <w:unhideWhenUsed/>
    <w:rsid w:val="0085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4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1A65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6632C5C7EE543AD9A1E2BEA46035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8FD826-EA0A-4EF2-8588-139410D24CB3}"/>
      </w:docPartPr>
      <w:docPartBody>
        <w:p w:rsidR="00C927AC" w:rsidRDefault="002D0207" w:rsidP="002D0207">
          <w:pPr>
            <w:pStyle w:val="B6632C5C7EE543AD9A1E2BEA46035627"/>
          </w:pPr>
          <w:r>
            <w:rPr>
              <w:b/>
              <w:bCs/>
              <w:caps/>
              <w:sz w:val="24"/>
              <w:szCs w:val="24"/>
            </w:rPr>
            <w:t>Digite o título do documento</w:t>
          </w:r>
        </w:p>
      </w:docPartBody>
    </w:docPart>
    <w:docPart>
      <w:docPartPr>
        <w:name w:val="254441FA45F5430791546EB24479A0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8FEC1E-F748-43D9-9377-38BCDA95328B}"/>
      </w:docPartPr>
      <w:docPartBody>
        <w:p w:rsidR="00C927AC" w:rsidRDefault="002D0207" w:rsidP="002D0207">
          <w:pPr>
            <w:pStyle w:val="254441FA45F5430791546EB24479A025"/>
          </w:pPr>
          <w:r>
            <w:rPr>
              <w:color w:val="FFFFFF" w:themeColor="background1"/>
            </w:rPr>
            <w:t>[Escolha a data]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D0207"/>
    <w:rsid w:val="00151A65"/>
    <w:rsid w:val="001D2FD8"/>
    <w:rsid w:val="00210289"/>
    <w:rsid w:val="002D0207"/>
    <w:rsid w:val="004F4BA3"/>
    <w:rsid w:val="00730DAD"/>
    <w:rsid w:val="00C24D72"/>
    <w:rsid w:val="00C927AC"/>
    <w:rsid w:val="00FF5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D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6632C5C7EE543AD9A1E2BEA46035627">
    <w:name w:val="B6632C5C7EE543AD9A1E2BEA46035627"/>
    <w:rsid w:val="002D0207"/>
  </w:style>
  <w:style w:type="paragraph" w:customStyle="1" w:styleId="254441FA45F5430791546EB24479A025">
    <w:name w:val="254441FA45F5430791546EB24479A025"/>
    <w:rsid w:val="002D0207"/>
  </w:style>
  <w:style w:type="paragraph" w:customStyle="1" w:styleId="0213F9FB66B2461683251CF7526ED8CB">
    <w:name w:val="0213F9FB66B2461683251CF7526ED8CB"/>
    <w:rsid w:val="002D020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PIBID/MÚSICA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Hewlett-Packard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MÚSICA AFROBRASILEIRA</dc:title>
  <dc:creator>Glória Marques</dc:creator>
  <lastModifiedBy>Fran Carvalho</lastModifiedBy>
  <revision>10</revision>
  <dcterms:created xsi:type="dcterms:W3CDTF">2013-03-17T19:10:00.0000000Z</dcterms:created>
  <dcterms:modified xsi:type="dcterms:W3CDTF">2013-03-25T13:15:01.4348594Z</dcterms:modified>
</coreProperties>
</file>