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72" w:rsidRPr="00AD326D" w:rsidRDefault="00AD326D" w:rsidP="00EC5FD1">
      <w:pPr>
        <w:spacing w:after="0" w:line="300" w:lineRule="auto"/>
        <w:ind w:left="567"/>
        <w:jc w:val="both"/>
        <w:rPr>
          <w:rFonts w:ascii="Baskerville Old Face" w:hAnsi="Baskerville Old Face"/>
          <w:sz w:val="72"/>
          <w:szCs w:val="28"/>
        </w:rPr>
      </w:pPr>
      <w:proofErr w:type="spellStart"/>
      <w:r w:rsidRPr="00AD326D">
        <w:rPr>
          <w:rFonts w:ascii="Baskerville Old Face" w:hAnsi="Baskerville Old Face"/>
          <w:sz w:val="72"/>
          <w:szCs w:val="28"/>
        </w:rPr>
        <w:t>Elpídio</w:t>
      </w:r>
      <w:proofErr w:type="spellEnd"/>
      <w:r w:rsidRPr="00AD326D">
        <w:rPr>
          <w:rFonts w:ascii="Baskerville Old Face" w:hAnsi="Baskerville Old Face"/>
          <w:sz w:val="72"/>
          <w:szCs w:val="28"/>
        </w:rPr>
        <w:t xml:space="preserve"> Pereira</w:t>
      </w:r>
    </w:p>
    <w:p w:rsidR="00AD326D" w:rsidRPr="00AD326D" w:rsidRDefault="00AD326D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3F160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</wp:posOffset>
            </wp:positionH>
            <wp:positionV relativeFrom="page">
              <wp:posOffset>2009140</wp:posOffset>
            </wp:positionV>
            <wp:extent cx="1512000" cy="2134800"/>
            <wp:effectExtent l="19050" t="19050" r="12065" b="18415"/>
            <wp:wrapSquare wrapText="bothSides"/>
            <wp:docPr id="8" name="Imagem 8" descr="http://t0.gstatic.com/images?q=tbn:ANd9GcQ74RfOncCD7ShViJXjzegJkudujAOc84dMpbtG_AdDdkTeUD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Q74RfOncCD7ShViJXjzegJkudujAOc84dMpbtG_AdDdkTeUDd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134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FD1" w:rsidRPr="00EC5FD1">
        <w:rPr>
          <w:rFonts w:ascii="Baskerville Old Face" w:hAnsi="Baskerville Old Face"/>
          <w:sz w:val="28"/>
          <w:szCs w:val="28"/>
        </w:rPr>
        <w:t>Nascido em Caxias (MA) em 16 de outubr</w:t>
      </w:r>
      <w:r w:rsidR="00EC5FD1">
        <w:rPr>
          <w:rFonts w:ascii="Baskerville Old Face" w:hAnsi="Baskerville Old Face"/>
          <w:sz w:val="28"/>
          <w:szCs w:val="28"/>
        </w:rPr>
        <w:t xml:space="preserve">o de 1872, </w:t>
      </w:r>
      <w:proofErr w:type="spellStart"/>
      <w:r w:rsidR="00EC5FD1"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>
        <w:rPr>
          <w:rFonts w:ascii="Baskerville Old Face" w:hAnsi="Baskerville Old Face"/>
          <w:sz w:val="28"/>
          <w:szCs w:val="28"/>
        </w:rPr>
        <w:t xml:space="preserve"> </w:t>
      </w:r>
      <w:r w:rsidR="003522A5">
        <w:rPr>
          <w:rFonts w:ascii="Baskerville Old Face" w:hAnsi="Baskerville Old Face"/>
          <w:sz w:val="28"/>
          <w:szCs w:val="28"/>
        </w:rPr>
        <w:t xml:space="preserve">de Britto </w:t>
      </w:r>
      <w:r w:rsidR="00EC5FD1">
        <w:rPr>
          <w:rFonts w:ascii="Baskerville Old Face" w:hAnsi="Baskerville Old Face"/>
          <w:sz w:val="28"/>
          <w:szCs w:val="28"/>
        </w:rPr>
        <w:t>Pereira teve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seus primeiros estudos musicais com os mestres de banda de sua cidade natal</w:t>
      </w:r>
      <w:r w:rsidR="00EC5FD1">
        <w:rPr>
          <w:rFonts w:ascii="Baskerville Old Face" w:hAnsi="Baskerville Old Face"/>
          <w:sz w:val="28"/>
          <w:szCs w:val="28"/>
        </w:rPr>
        <w:t>: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Antônio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Cariman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>, depois Antônio Coutinho. Seus pais reconheceram seu talento e interesse</w:t>
      </w:r>
      <w:r w:rsidR="00EC5FD1">
        <w:rPr>
          <w:rFonts w:ascii="Baskerville Old Face" w:hAnsi="Baskerville Old Face"/>
          <w:sz w:val="28"/>
          <w:szCs w:val="28"/>
        </w:rPr>
        <w:t xml:space="preserve">, enviando-o para Lisboa com o intuito de se preparar para 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o exame de admissão no Conservatório de Paris. Indo para </w:t>
      </w:r>
      <w:r w:rsidR="00EC5FD1">
        <w:rPr>
          <w:rFonts w:ascii="Baskerville Old Face" w:hAnsi="Baskerville Old Face"/>
          <w:sz w:val="28"/>
          <w:szCs w:val="28"/>
        </w:rPr>
        <w:t>a França, passou a frequ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entar a classe de harmonia do professor </w:t>
      </w:r>
      <w:r w:rsidR="00EC5FD1">
        <w:rPr>
          <w:rFonts w:ascii="Baskerville Old Face" w:hAnsi="Baskerville Old Face"/>
          <w:sz w:val="28"/>
          <w:szCs w:val="28"/>
        </w:rPr>
        <w:t xml:space="preserve">Antoine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Taudou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na qualidade de aluno-ouvinte, oportunidade em que conheceu </w:t>
      </w:r>
      <w:r w:rsidR="00EC5FD1">
        <w:rPr>
          <w:rFonts w:ascii="Baskerville Old Face" w:hAnsi="Baskerville Old Face"/>
          <w:sz w:val="28"/>
          <w:szCs w:val="28"/>
        </w:rPr>
        <w:t xml:space="preserve">o renomado compositor brasileiro </w:t>
      </w:r>
      <w:r w:rsidR="00EC5FD1" w:rsidRPr="00EC5FD1">
        <w:rPr>
          <w:rFonts w:ascii="Baskerville Old Face" w:hAnsi="Baskerville Old Face"/>
          <w:sz w:val="28"/>
          <w:szCs w:val="28"/>
        </w:rPr>
        <w:t>Francisco Braga</w:t>
      </w:r>
      <w:r w:rsidR="00EC5FD1">
        <w:rPr>
          <w:rFonts w:ascii="Baskerville Old Face" w:hAnsi="Baskerville Old Face"/>
          <w:sz w:val="28"/>
          <w:szCs w:val="28"/>
        </w:rPr>
        <w:t>. M</w:t>
      </w:r>
      <w:r w:rsidR="00EC5FD1" w:rsidRPr="00EC5FD1">
        <w:rPr>
          <w:rFonts w:ascii="Baskerville Old Face" w:hAnsi="Baskerville Old Face"/>
          <w:sz w:val="28"/>
          <w:szCs w:val="28"/>
        </w:rPr>
        <w:t>antinha</w:t>
      </w:r>
      <w:r w:rsidR="00EC5FD1">
        <w:rPr>
          <w:rFonts w:ascii="Baskerville Old Face" w:hAnsi="Baskerville Old Face"/>
          <w:sz w:val="28"/>
          <w:szCs w:val="28"/>
        </w:rPr>
        <w:t>, ainda,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aulas particulares de harmonia com Domenico Ferroni, </w:t>
      </w:r>
      <w:r w:rsidR="00EC5FD1">
        <w:rPr>
          <w:rFonts w:ascii="Baskerville Old Face" w:hAnsi="Baskerville Old Face"/>
          <w:sz w:val="28"/>
          <w:szCs w:val="28"/>
        </w:rPr>
        <w:t>pois seu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objetivo maior era o domínio da composição musical.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 xml:space="preserve">Mas, entre 1892 e 1893, uma grave crise brotava no Brasil e atingiu diretamente o pai de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Pereira que, sem meios de continuar provendo o sustento do filho, chamou-o de volta. Foi neste momento que o compositor </w:t>
      </w:r>
      <w:r>
        <w:rPr>
          <w:rFonts w:ascii="Baskerville Old Face" w:hAnsi="Baskerville Old Face"/>
          <w:sz w:val="28"/>
          <w:szCs w:val="28"/>
        </w:rPr>
        <w:t>foi pa</w:t>
      </w:r>
      <w:r w:rsidRPr="00EC5FD1">
        <w:rPr>
          <w:rFonts w:ascii="Baskerville Old Face" w:hAnsi="Baskerville Old Face"/>
          <w:sz w:val="28"/>
          <w:szCs w:val="28"/>
        </w:rPr>
        <w:t xml:space="preserve">ra o Amazonas pela primeira vez. Teve </w:t>
      </w:r>
      <w:r>
        <w:rPr>
          <w:rFonts w:ascii="Baskerville Old Face" w:hAnsi="Baskerville Old Face"/>
          <w:sz w:val="28"/>
          <w:szCs w:val="28"/>
        </w:rPr>
        <w:t xml:space="preserve">ainda </w:t>
      </w:r>
      <w:r w:rsidRPr="00EC5FD1">
        <w:rPr>
          <w:rFonts w:ascii="Baskerville Old Face" w:hAnsi="Baskerville Old Face"/>
          <w:sz w:val="28"/>
          <w:szCs w:val="28"/>
        </w:rPr>
        <w:t>uma breve estad</w:t>
      </w:r>
      <w:r>
        <w:rPr>
          <w:rFonts w:ascii="Baskerville Old Face" w:hAnsi="Baskerville Old Face"/>
          <w:sz w:val="28"/>
          <w:szCs w:val="28"/>
        </w:rPr>
        <w:t>i</w:t>
      </w:r>
      <w:r w:rsidRPr="00EC5FD1">
        <w:rPr>
          <w:rFonts w:ascii="Baskerville Old Face" w:hAnsi="Baskerville Old Face"/>
          <w:sz w:val="28"/>
          <w:szCs w:val="28"/>
        </w:rPr>
        <w:t xml:space="preserve">a em Belém, mas seu destino era Manaus, </w:t>
      </w:r>
      <w:r>
        <w:rPr>
          <w:rFonts w:ascii="Baskerville Old Face" w:hAnsi="Baskerville Old Face"/>
          <w:sz w:val="28"/>
          <w:szCs w:val="28"/>
        </w:rPr>
        <w:t>posto que nesta localidade sua família tinha</w:t>
      </w:r>
      <w:r w:rsidRPr="00EC5FD1">
        <w:rPr>
          <w:rFonts w:ascii="Baskerville Old Face" w:hAnsi="Baskerville Old Face"/>
          <w:sz w:val="28"/>
          <w:szCs w:val="28"/>
        </w:rPr>
        <w:t xml:space="preserve"> membros e amigos.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>Em Man</w:t>
      </w:r>
      <w:r w:rsidR="003F160E">
        <w:rPr>
          <w:rFonts w:ascii="Baskerville Old Face" w:hAnsi="Baskerville Old Face"/>
          <w:sz w:val="28"/>
          <w:szCs w:val="28"/>
        </w:rPr>
        <w:t xml:space="preserve">aus,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Elpídio</w:t>
      </w:r>
      <w:proofErr w:type="spellEnd"/>
      <w:r>
        <w:rPr>
          <w:rFonts w:ascii="Baskerville Old Face" w:hAnsi="Baskerville Old Face"/>
          <w:sz w:val="28"/>
          <w:szCs w:val="28"/>
        </w:rPr>
        <w:t xml:space="preserve"> encontrou dois</w:t>
      </w:r>
      <w:r w:rsidRPr="00EC5FD1">
        <w:rPr>
          <w:rFonts w:ascii="Baskerville Old Face" w:hAnsi="Baskerville Old Face"/>
          <w:sz w:val="28"/>
          <w:szCs w:val="28"/>
        </w:rPr>
        <w:t xml:space="preserve"> irmãos e o Visco</w:t>
      </w:r>
      <w:r>
        <w:rPr>
          <w:rFonts w:ascii="Baskerville Old Face" w:hAnsi="Baskerville Old Face"/>
          <w:sz w:val="28"/>
          <w:szCs w:val="28"/>
        </w:rPr>
        <w:t xml:space="preserve">nde de Vila </w:t>
      </w:r>
      <w:proofErr w:type="spellStart"/>
      <w:r>
        <w:rPr>
          <w:rFonts w:ascii="Baskerville Old Face" w:hAnsi="Baskerville Old Face"/>
          <w:sz w:val="28"/>
          <w:szCs w:val="28"/>
        </w:rPr>
        <w:t>Gião</w:t>
      </w:r>
      <w:proofErr w:type="spellEnd"/>
      <w:r>
        <w:rPr>
          <w:rFonts w:ascii="Baskerville Old Face" w:hAnsi="Baskerville Old Face"/>
          <w:sz w:val="28"/>
          <w:szCs w:val="28"/>
        </w:rPr>
        <w:t xml:space="preserve">, amigo </w:t>
      </w:r>
      <w:r w:rsidRPr="00EC5FD1">
        <w:rPr>
          <w:rFonts w:ascii="Baskerville Old Face" w:hAnsi="Baskerville Old Face"/>
          <w:sz w:val="28"/>
          <w:szCs w:val="28"/>
        </w:rPr>
        <w:t>da família</w:t>
      </w:r>
      <w:r>
        <w:rPr>
          <w:rFonts w:ascii="Baskerville Old Face" w:hAnsi="Baskerville Old Face"/>
          <w:sz w:val="28"/>
          <w:szCs w:val="28"/>
        </w:rPr>
        <w:t>.</w:t>
      </w:r>
      <w:r w:rsidR="003522A5" w:rsidRPr="003522A5">
        <w:rPr>
          <w:noProof/>
          <w:lang w:eastAsia="pt-BR"/>
        </w:rPr>
        <w:t xml:space="preserve"> </w:t>
      </w:r>
      <w:r>
        <w:rPr>
          <w:rFonts w:ascii="Baskerville Old Face" w:hAnsi="Baskerville Old Face"/>
          <w:sz w:val="28"/>
          <w:szCs w:val="28"/>
        </w:rPr>
        <w:t xml:space="preserve"> R</w:t>
      </w:r>
      <w:r w:rsidRPr="00EC5FD1">
        <w:rPr>
          <w:rFonts w:ascii="Baskerville Old Face" w:hAnsi="Baskerville Old Face"/>
          <w:sz w:val="28"/>
          <w:szCs w:val="28"/>
        </w:rPr>
        <w:t xml:space="preserve">ecebeu um convite de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Adelelmo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do Nascimento, professor público de música e afamado concertista, para participar de </w:t>
      </w:r>
      <w:r w:rsidR="003F160E">
        <w:rPr>
          <w:rFonts w:ascii="Baskerville Old Face" w:hAnsi="Baskerville Old Face"/>
          <w:sz w:val="28"/>
          <w:szCs w:val="28"/>
        </w:rPr>
        <w:t>um recital, onde poderia tocar duas</w:t>
      </w:r>
      <w:r w:rsidRPr="00EC5FD1">
        <w:rPr>
          <w:rFonts w:ascii="Baskerville Old Face" w:hAnsi="Baskerville Old Face"/>
          <w:sz w:val="28"/>
          <w:szCs w:val="28"/>
        </w:rPr>
        <w:t xml:space="preserve"> peças.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Pereira escolheu então uma composição sua</w:t>
      </w:r>
      <w:r w:rsidR="003F160E">
        <w:rPr>
          <w:rFonts w:ascii="Baskerville Old Face" w:hAnsi="Baskerville Old Face"/>
          <w:sz w:val="28"/>
          <w:szCs w:val="28"/>
        </w:rPr>
        <w:t>:</w:t>
      </w:r>
      <w:r w:rsidRPr="00EC5FD1">
        <w:rPr>
          <w:rFonts w:ascii="Baskerville Old Face" w:hAnsi="Baskerville Old Face"/>
          <w:sz w:val="28"/>
          <w:szCs w:val="28"/>
        </w:rPr>
        <w:t xml:space="preserve"> </w:t>
      </w:r>
      <w:r w:rsidR="003F160E">
        <w:rPr>
          <w:rFonts w:ascii="Baskerville Old Face" w:hAnsi="Baskerville Old Face"/>
          <w:sz w:val="28"/>
          <w:szCs w:val="28"/>
        </w:rPr>
        <w:t>“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Serenade</w:t>
      </w:r>
      <w:proofErr w:type="spellEnd"/>
      <w:r w:rsidR="003F160E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Brasilienne</w:t>
      </w:r>
      <w:proofErr w:type="spellEnd"/>
      <w:r w:rsidR="003F160E">
        <w:rPr>
          <w:rFonts w:ascii="Baskerville Old Face" w:hAnsi="Baskerville Old Face"/>
          <w:sz w:val="28"/>
          <w:szCs w:val="28"/>
        </w:rPr>
        <w:t>”</w:t>
      </w:r>
      <w:r w:rsidRPr="00EC5FD1">
        <w:rPr>
          <w:rFonts w:ascii="Baskerville Old Face" w:hAnsi="Baskerville Old Face"/>
          <w:sz w:val="28"/>
          <w:szCs w:val="28"/>
        </w:rPr>
        <w:t xml:space="preserve">, </w:t>
      </w:r>
      <w:r w:rsidR="003F160E">
        <w:rPr>
          <w:rFonts w:ascii="Baskerville Old Face" w:hAnsi="Baskerville Old Face"/>
          <w:sz w:val="28"/>
          <w:szCs w:val="28"/>
        </w:rPr>
        <w:t xml:space="preserve">sendo então </w:t>
      </w:r>
      <w:r w:rsidRPr="00EC5FD1">
        <w:rPr>
          <w:rFonts w:ascii="Baskerville Old Face" w:hAnsi="Baskerville Old Face"/>
          <w:sz w:val="28"/>
          <w:szCs w:val="28"/>
        </w:rPr>
        <w:t xml:space="preserve">a primeira vez em que sua obra seria ouvida no Brasil. Foi visitar a família em Caxias, oportunidade em que deu concertos em Belém, Teresina e São Luís. Na capital maranhense,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Pereira foi convidado por Joaquim Franco </w:t>
      </w:r>
      <w:r w:rsidR="003F160E">
        <w:rPr>
          <w:rFonts w:ascii="Baskerville Old Face" w:hAnsi="Baskerville Old Face"/>
          <w:sz w:val="28"/>
          <w:szCs w:val="28"/>
        </w:rPr>
        <w:t>par</w:t>
      </w:r>
      <w:r w:rsidRPr="00EC5FD1">
        <w:rPr>
          <w:rFonts w:ascii="Baskerville Old Face" w:hAnsi="Baskerville Old Face"/>
          <w:sz w:val="28"/>
          <w:szCs w:val="28"/>
        </w:rPr>
        <w:t>a integrar a orquestra da companhia lírica que correria o norte naquela temporada. Após a estação lírica</w:t>
      </w:r>
      <w:r w:rsidR="003F160E">
        <w:rPr>
          <w:rFonts w:ascii="Baskerville Old Face" w:hAnsi="Baskerville Old Face"/>
          <w:sz w:val="28"/>
          <w:szCs w:val="28"/>
        </w:rPr>
        <w:t>, fixou-se por dois</w:t>
      </w:r>
      <w:r w:rsidRPr="00EC5FD1">
        <w:rPr>
          <w:rFonts w:ascii="Baskerville Old Face" w:hAnsi="Baskerville Old Face"/>
          <w:sz w:val="28"/>
          <w:szCs w:val="28"/>
        </w:rPr>
        <w:t xml:space="preserve"> anos em Belém até que o pai foi trabalhar em Manaus, como agente da Companhia de Navegação Maranhense. De volta a Manaus,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Pereira trabalhou de início com o pai, e depois quando um incêndio destruiu os bens da família, na Casa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Marius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&amp; Levy.</w:t>
      </w:r>
    </w:p>
    <w:p w:rsid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3522A5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39C85B4B" wp14:editId="56631C7E">
            <wp:simplePos x="0" y="0"/>
            <wp:positionH relativeFrom="margin">
              <wp:align>right</wp:align>
            </wp:positionH>
            <wp:positionV relativeFrom="paragraph">
              <wp:posOffset>7649</wp:posOffset>
            </wp:positionV>
            <wp:extent cx="2239010" cy="3181985"/>
            <wp:effectExtent l="19050" t="19050" r="27940" b="1841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31819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60E">
        <w:rPr>
          <w:rFonts w:ascii="Baskerville Old Face" w:hAnsi="Baskerville Old Face"/>
          <w:sz w:val="28"/>
          <w:szCs w:val="28"/>
        </w:rPr>
        <w:t>Entretanto,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esta situação não duraria muito tempo. Com a aposentadoria de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Adelelmo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do Nascimento das suas funções do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Gymn</w:t>
      </w:r>
      <w:r w:rsidR="003F160E">
        <w:rPr>
          <w:rFonts w:ascii="Baskerville Old Face" w:hAnsi="Baskerville Old Face"/>
          <w:sz w:val="28"/>
          <w:szCs w:val="28"/>
        </w:rPr>
        <w:t>asio</w:t>
      </w:r>
      <w:proofErr w:type="spellEnd"/>
      <w:r w:rsidR="003F160E">
        <w:rPr>
          <w:rFonts w:ascii="Baskerville Old Face" w:hAnsi="Baskerville Old Face"/>
          <w:sz w:val="28"/>
          <w:szCs w:val="28"/>
        </w:rPr>
        <w:t xml:space="preserve"> Amazonense,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foi chamado para ocupar interinamente a vaga, de vez que privava da amizade do chefe de gabinete do Governador Fileto Pires, o escritor e crítico teatral Raul de Azevedo. Foi justamente este amig</w:t>
      </w:r>
      <w:r w:rsidR="003F160E">
        <w:rPr>
          <w:rFonts w:ascii="Baskerville Old Face" w:hAnsi="Baskerville Old Face"/>
          <w:sz w:val="28"/>
          <w:szCs w:val="28"/>
        </w:rPr>
        <w:t xml:space="preserve">o que sugeriu a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sua nova ida para a França, desta vez como bolsista do Estado do Amazonas. Neste meio tempo em Manaus, o musicista maranhe</w:t>
      </w:r>
      <w:r w:rsidR="003F160E">
        <w:rPr>
          <w:rFonts w:ascii="Baskerville Old Face" w:hAnsi="Baskerville Old Face"/>
          <w:sz w:val="28"/>
          <w:szCs w:val="28"/>
        </w:rPr>
        <w:t>nse já se envolvera com os frequ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entes concertos festivos da Catedral. Sua estada em Paris como bolsista do Amazonas durou de 1898 a 1902, tendo retomado seus estudos com </w:t>
      </w:r>
      <w:r w:rsidR="003F160E">
        <w:rPr>
          <w:rFonts w:ascii="Baskerville Old Face" w:hAnsi="Baskerville Old Face"/>
          <w:sz w:val="28"/>
          <w:szCs w:val="28"/>
        </w:rPr>
        <w:t xml:space="preserve">Vincenzo </w:t>
      </w:r>
      <w:r w:rsidR="00EC5FD1" w:rsidRPr="00EC5FD1">
        <w:rPr>
          <w:rFonts w:ascii="Baskerville Old Face" w:hAnsi="Baskerville Old Face"/>
          <w:sz w:val="28"/>
          <w:szCs w:val="28"/>
        </w:rPr>
        <w:t>Ferroni. Ante</w:t>
      </w:r>
      <w:r w:rsidR="003F160E">
        <w:rPr>
          <w:rFonts w:ascii="Baskerville Old Face" w:hAnsi="Baskerville Old Face"/>
          <w:sz w:val="28"/>
          <w:szCs w:val="28"/>
        </w:rPr>
        <w:t xml:space="preserve">s de seu retorno a Manaus, deu dois concertos na Sala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Hoche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regendo a Orquestra dos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Concerts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Lanmoureux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>, que executava exclusivamente peças suas. No retorno ao Brasil, daria ainda outro concerto em Lisboa.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>Chega</w:t>
      </w:r>
      <w:r w:rsidR="003F160E">
        <w:rPr>
          <w:rFonts w:ascii="Baskerville Old Face" w:hAnsi="Baskerville Old Face"/>
          <w:sz w:val="28"/>
          <w:szCs w:val="28"/>
        </w:rPr>
        <w:t>n</w:t>
      </w:r>
      <w:r w:rsidRPr="00EC5FD1">
        <w:rPr>
          <w:rFonts w:ascii="Baskerville Old Face" w:hAnsi="Baskerville Old Face"/>
          <w:sz w:val="28"/>
          <w:szCs w:val="28"/>
        </w:rPr>
        <w:t>do a Manaus em maio de 1902</w:t>
      </w:r>
      <w:r w:rsidR="003F160E">
        <w:rPr>
          <w:rFonts w:ascii="Baskerville Old Face" w:hAnsi="Baskerville Old Face"/>
          <w:sz w:val="28"/>
          <w:szCs w:val="28"/>
        </w:rPr>
        <w:t>, fez vários concertos de</w:t>
      </w:r>
      <w:r w:rsidRPr="00EC5FD1">
        <w:rPr>
          <w:rFonts w:ascii="Baskerville Old Face" w:hAnsi="Baskerville Old Face"/>
          <w:sz w:val="28"/>
          <w:szCs w:val="28"/>
        </w:rPr>
        <w:t xml:space="preserve"> </w:t>
      </w:r>
      <w:r w:rsidR="003F160E">
        <w:rPr>
          <w:rFonts w:ascii="Baskerville Old Face" w:hAnsi="Baskerville Old Face"/>
          <w:sz w:val="28"/>
          <w:szCs w:val="28"/>
        </w:rPr>
        <w:t>obras suas</w:t>
      </w:r>
      <w:r w:rsidRPr="00EC5FD1">
        <w:rPr>
          <w:rFonts w:ascii="Baskerville Old Face" w:hAnsi="Baskerville Old Face"/>
          <w:sz w:val="28"/>
          <w:szCs w:val="28"/>
        </w:rPr>
        <w:t xml:space="preserve"> com orquestra e grupo de câmara, tendo tomado parte o maestro Joaquim Franco, os violinistas Lourival Muniz, Gentil Bittencourt, Armando Lameira, o violoncelista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Cesare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Vesce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e muitos outros, quase todos ligados à Academia Amazonense de Belas Artes.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3F160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proofErr w:type="spellStart"/>
      <w:r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partiu então para uma turnê a capitais de outros</w:t>
      </w:r>
      <w:r>
        <w:rPr>
          <w:rFonts w:ascii="Baskerville Old Face" w:hAnsi="Baskerville Old Face"/>
          <w:sz w:val="28"/>
          <w:szCs w:val="28"/>
        </w:rPr>
        <w:t xml:space="preserve"> estados brasileiros, dentre ela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s Rio de Janeiro e São Paulo, divulgando as obras que compusera no gozo da bolsa de estudos que o Amazonas lhe proporcionara. Em 1906, no início da gestão de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Antonio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Constatino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Nery e com a perspe</w:t>
      </w:r>
      <w:r>
        <w:rPr>
          <w:rFonts w:ascii="Baskerville Old Face" w:hAnsi="Baskerville Old Face"/>
          <w:sz w:val="28"/>
          <w:szCs w:val="28"/>
        </w:rPr>
        <w:t>ctiva de receber novo apoio para retomar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seus es</w:t>
      </w:r>
      <w:r>
        <w:rPr>
          <w:rFonts w:ascii="Baskerville Old Face" w:hAnsi="Baskerville Old Face"/>
          <w:sz w:val="28"/>
          <w:szCs w:val="28"/>
        </w:rPr>
        <w:t xml:space="preserve">tudos na França, </w:t>
      </w:r>
      <w:proofErr w:type="spellStart"/>
      <w:r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retorno</w:t>
      </w:r>
      <w:r>
        <w:rPr>
          <w:rFonts w:ascii="Baskerville Old Face" w:hAnsi="Baskerville Old Face"/>
          <w:sz w:val="28"/>
          <w:szCs w:val="28"/>
        </w:rPr>
        <w:t>u ao Amazonas e permaneceu mais dois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anos em Manaus.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 xml:space="preserve">Além de habituais concertos, inclusive na condição de organizador, redigiu as críticas operísticas para o jornal </w:t>
      </w:r>
      <w:r w:rsidR="003F160E">
        <w:rPr>
          <w:rFonts w:ascii="Baskerville Old Face" w:hAnsi="Baskerville Old Face"/>
          <w:sz w:val="28"/>
          <w:szCs w:val="28"/>
        </w:rPr>
        <w:t xml:space="preserve">“A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Platéa</w:t>
      </w:r>
      <w:proofErr w:type="spellEnd"/>
      <w:r w:rsidR="003F160E">
        <w:rPr>
          <w:rFonts w:ascii="Baskerville Old Face" w:hAnsi="Baskerville Old Face"/>
          <w:sz w:val="28"/>
          <w:szCs w:val="28"/>
        </w:rPr>
        <w:t>”</w:t>
      </w:r>
      <w:r w:rsidRPr="00EC5FD1">
        <w:rPr>
          <w:rFonts w:ascii="Baskerville Old Face" w:hAnsi="Baskerville Old Face"/>
          <w:sz w:val="28"/>
          <w:szCs w:val="28"/>
        </w:rPr>
        <w:t xml:space="preserve"> que</w:t>
      </w:r>
      <w:r w:rsidR="003F160E">
        <w:rPr>
          <w:rFonts w:ascii="Baskerville Old Face" w:hAnsi="Baskerville Old Face"/>
          <w:sz w:val="28"/>
          <w:szCs w:val="28"/>
        </w:rPr>
        <w:t>,</w:t>
      </w:r>
      <w:r w:rsidRPr="00EC5FD1">
        <w:rPr>
          <w:rFonts w:ascii="Baskerville Old Face" w:hAnsi="Baskerville Old Face"/>
          <w:sz w:val="28"/>
          <w:szCs w:val="28"/>
        </w:rPr>
        <w:t xml:space="preserve"> com seus 14 números</w:t>
      </w:r>
      <w:r w:rsidR="003F160E">
        <w:rPr>
          <w:rFonts w:ascii="Baskerville Old Face" w:hAnsi="Baskerville Old Face"/>
          <w:sz w:val="28"/>
          <w:szCs w:val="28"/>
        </w:rPr>
        <w:t>,</w:t>
      </w:r>
      <w:r w:rsidRPr="00EC5FD1">
        <w:rPr>
          <w:rFonts w:ascii="Baskerville Old Face" w:hAnsi="Baskerville Old Face"/>
          <w:sz w:val="28"/>
          <w:szCs w:val="28"/>
        </w:rPr>
        <w:t xml:space="preserve"> cobriu a temporada lírica de 1907. Utilizava o pseudônimo de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Elpis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>, visto que chegou a se apresentar na Catedral em um concerto com os membros da Companhia Lírica Francesa deste ano, trazida por Joaquim Franco.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3F160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lastRenderedPageBreak/>
        <w:t>Ainda em 1907, no mês de maio, duas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bandas militares e um coro infantil de mil vozes executaram o Hino Escolar do Amazonas, composto pelo maranhense.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>Entretanto, mudanças no mando do governo estadual apagaram de vez as expectat</w:t>
      </w:r>
      <w:r w:rsidR="003F160E">
        <w:rPr>
          <w:rFonts w:ascii="Baskerville Old Face" w:hAnsi="Baskerville Old Face"/>
          <w:sz w:val="28"/>
          <w:szCs w:val="28"/>
        </w:rPr>
        <w:t xml:space="preserve">ivas de </w:t>
      </w:r>
      <w:proofErr w:type="spellStart"/>
      <w:r w:rsidR="003F160E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em recebe</w:t>
      </w:r>
      <w:r w:rsidR="003F160E">
        <w:rPr>
          <w:rFonts w:ascii="Baskerville Old Face" w:hAnsi="Baskerville Old Face"/>
          <w:sz w:val="28"/>
          <w:szCs w:val="28"/>
        </w:rPr>
        <w:t>r nova subvenção do Amazonas. O compositor</w:t>
      </w:r>
      <w:r w:rsidRPr="00EC5FD1">
        <w:rPr>
          <w:rFonts w:ascii="Baskerville Old Face" w:hAnsi="Baskerville Old Face"/>
          <w:sz w:val="28"/>
          <w:szCs w:val="28"/>
        </w:rPr>
        <w:t xml:space="preserve"> ainda permaneceu em Manaus até abril de 1908, retirando-se depois para o Rio de Janeiro. Na capital carioca</w:t>
      </w:r>
      <w:r w:rsidR="003F160E">
        <w:rPr>
          <w:rFonts w:ascii="Baskerville Old Face" w:hAnsi="Baskerville Old Face"/>
          <w:sz w:val="28"/>
          <w:szCs w:val="28"/>
        </w:rPr>
        <w:t>,</w:t>
      </w:r>
      <w:r w:rsidRPr="00EC5FD1">
        <w:rPr>
          <w:rFonts w:ascii="Baskerville Old Face" w:hAnsi="Baskerville Old Face"/>
          <w:sz w:val="28"/>
          <w:szCs w:val="28"/>
        </w:rPr>
        <w:t xml:space="preserve"> conseguiu uma bolsa do governo federal e retornou à França em 1913. Em 1921</w:t>
      </w:r>
      <w:r w:rsidR="003F160E">
        <w:rPr>
          <w:rFonts w:ascii="Baskerville Old Face" w:hAnsi="Baskerville Old Face"/>
          <w:sz w:val="28"/>
          <w:szCs w:val="28"/>
        </w:rPr>
        <w:t>,</w:t>
      </w:r>
      <w:r w:rsidRPr="00EC5FD1">
        <w:rPr>
          <w:rFonts w:ascii="Baskerville Old Face" w:hAnsi="Baskerville Old Face"/>
          <w:sz w:val="28"/>
          <w:szCs w:val="28"/>
        </w:rPr>
        <w:t xml:space="preserve"> obteve a nomeação de auxiliar do Consulado do Brasil</w:t>
      </w:r>
      <w:r w:rsidR="003F160E">
        <w:rPr>
          <w:rFonts w:ascii="Baskerville Old Face" w:hAnsi="Baskerville Old Face"/>
          <w:sz w:val="28"/>
          <w:szCs w:val="28"/>
        </w:rPr>
        <w:t xml:space="preserve"> </w:t>
      </w:r>
      <w:r w:rsidRPr="00EC5FD1">
        <w:rPr>
          <w:rFonts w:ascii="Baskerville Old Face" w:hAnsi="Baskerville Old Face"/>
          <w:sz w:val="28"/>
          <w:szCs w:val="28"/>
        </w:rPr>
        <w:t>em Paris, de onde se aposentou em 1940, retornando def</w:t>
      </w:r>
      <w:r w:rsidR="003F160E">
        <w:rPr>
          <w:rFonts w:ascii="Baskerville Old Face" w:hAnsi="Baskerville Old Face"/>
          <w:sz w:val="28"/>
          <w:szCs w:val="28"/>
        </w:rPr>
        <w:t>initivamente ao Rio de Janeiro, onde se estabeleceu até falecer, em</w:t>
      </w:r>
      <w:r w:rsidRPr="00EC5FD1">
        <w:rPr>
          <w:rFonts w:ascii="Baskerville Old Face" w:hAnsi="Baskerville Old Face"/>
          <w:sz w:val="28"/>
          <w:szCs w:val="28"/>
        </w:rPr>
        <w:t xml:space="preserve"> 13 de abril de 1961.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EC5FD1" w:rsidRPr="00EC5FD1" w:rsidRDefault="003F160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proofErr w:type="spellStart"/>
      <w:r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deixou uma ópera</w:t>
      </w:r>
      <w:r>
        <w:rPr>
          <w:rFonts w:ascii="Baskerville Old Face" w:hAnsi="Baskerville Old Face"/>
          <w:sz w:val="28"/>
          <w:szCs w:val="28"/>
        </w:rPr>
        <w:t xml:space="preserve"> chamada “Calabar”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, sobre o personagem histórico. Segundo sua </w:t>
      </w:r>
      <w:proofErr w:type="spellStart"/>
      <w:r w:rsidR="00EC5FD1" w:rsidRPr="00EC5FD1">
        <w:rPr>
          <w:rFonts w:ascii="Baskerville Old Face" w:hAnsi="Baskerville Old Face"/>
          <w:sz w:val="28"/>
          <w:szCs w:val="28"/>
        </w:rPr>
        <w:t>auto-biografia</w:t>
      </w:r>
      <w:proofErr w:type="spellEnd"/>
      <w:r>
        <w:rPr>
          <w:rFonts w:ascii="Baskerville Old Face" w:hAnsi="Baskerville Old Face"/>
          <w:sz w:val="28"/>
          <w:szCs w:val="28"/>
        </w:rPr>
        <w:t>,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ele deve ter começado a concebê-la ainda nos anos em que esteve ligado ao Amazonas. Entretanto, tendo terminado de escrevê-la somente nos anos </w:t>
      </w:r>
      <w:r>
        <w:rPr>
          <w:rFonts w:ascii="Baskerville Old Face" w:hAnsi="Baskerville Old Face"/>
          <w:sz w:val="28"/>
          <w:szCs w:val="28"/>
        </w:rPr>
        <w:t>19</w:t>
      </w:r>
      <w:r w:rsidR="00EC5FD1" w:rsidRPr="00EC5FD1">
        <w:rPr>
          <w:rFonts w:ascii="Baskerville Old Face" w:hAnsi="Baskerville Old Face"/>
          <w:sz w:val="28"/>
          <w:szCs w:val="28"/>
        </w:rPr>
        <w:t>10, encontrou alguma resistência para montá-la, havendo quem o criticasse por ter esco</w:t>
      </w:r>
      <w:r w:rsidR="006F72AD">
        <w:rPr>
          <w:rFonts w:ascii="Baskerville Old Face" w:hAnsi="Baskerville Old Face"/>
          <w:sz w:val="28"/>
          <w:szCs w:val="28"/>
        </w:rPr>
        <w:t>lhido um personagem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de conduta consi</w:t>
      </w:r>
      <w:r w:rsidR="006F72AD">
        <w:rPr>
          <w:rFonts w:ascii="Baskerville Old Face" w:hAnsi="Baskerville Old Face"/>
          <w:sz w:val="28"/>
          <w:szCs w:val="28"/>
        </w:rPr>
        <w:t xml:space="preserve">derada duvidosa. 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Elpídio</w:t>
      </w:r>
      <w:proofErr w:type="spellEnd"/>
      <w:r w:rsidR="00EC5FD1" w:rsidRPr="00EC5FD1">
        <w:rPr>
          <w:rFonts w:ascii="Baskerville Old Face" w:hAnsi="Baskerville Old Face"/>
          <w:sz w:val="28"/>
          <w:szCs w:val="28"/>
        </w:rPr>
        <w:t xml:space="preserve"> pode ter escolhido o assunto influenciado pelas correntes políticas libertárias que abundavam no Norte do Brasil, não sendo a sua ópera a primeira escrita na Amazônia sob tais aus</w:t>
      </w:r>
      <w:r w:rsidR="006F72AD">
        <w:rPr>
          <w:rFonts w:ascii="Baskerville Old Face" w:hAnsi="Baskerville Old Face"/>
          <w:sz w:val="28"/>
          <w:szCs w:val="28"/>
        </w:rPr>
        <w:t>pícios. De qualquer forma, “</w:t>
      </w:r>
      <w:r w:rsidR="00EC5FD1" w:rsidRPr="00EC5FD1">
        <w:rPr>
          <w:rFonts w:ascii="Baskerville Old Face" w:hAnsi="Baskerville Old Face"/>
          <w:sz w:val="28"/>
          <w:szCs w:val="28"/>
        </w:rPr>
        <w:t>Calabar</w:t>
      </w:r>
      <w:r w:rsidR="006F72AD">
        <w:rPr>
          <w:rFonts w:ascii="Baskerville Old Face" w:hAnsi="Baskerville Old Face"/>
          <w:sz w:val="28"/>
          <w:szCs w:val="28"/>
        </w:rPr>
        <w:t>”</w:t>
      </w:r>
      <w:r w:rsidR="00EC5FD1" w:rsidRPr="00EC5FD1">
        <w:rPr>
          <w:rFonts w:ascii="Baskerville Old Face" w:hAnsi="Baskerville Old Face"/>
          <w:sz w:val="28"/>
          <w:szCs w:val="28"/>
        </w:rPr>
        <w:t xml:space="preserve"> não conseguiu ser montada e uma execução parcial foi feita em meados dos anos </w:t>
      </w:r>
      <w:r w:rsidR="006F72AD">
        <w:rPr>
          <w:rFonts w:ascii="Baskerville Old Face" w:hAnsi="Baskerville Old Face"/>
          <w:sz w:val="28"/>
          <w:szCs w:val="28"/>
        </w:rPr>
        <w:t>19</w:t>
      </w:r>
      <w:r w:rsidR="00EC5FD1" w:rsidRPr="00EC5FD1">
        <w:rPr>
          <w:rFonts w:ascii="Baskerville Old Face" w:hAnsi="Baskerville Old Face"/>
          <w:sz w:val="28"/>
          <w:szCs w:val="28"/>
        </w:rPr>
        <w:t>10.</w:t>
      </w:r>
    </w:p>
    <w:p w:rsidR="00EC5FD1" w:rsidRPr="00EC5FD1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AD326D" w:rsidRDefault="00EC5FD1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 xml:space="preserve">A obra de maior êxito de </w:t>
      </w:r>
      <w:proofErr w:type="spellStart"/>
      <w:r w:rsidRPr="00EC5FD1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EC5FD1">
        <w:rPr>
          <w:rFonts w:ascii="Baskerville Old Face" w:hAnsi="Baskerville Old Face"/>
          <w:sz w:val="28"/>
          <w:szCs w:val="28"/>
        </w:rPr>
        <w:t xml:space="preserve"> </w:t>
      </w:r>
      <w:r w:rsidR="006F72AD">
        <w:rPr>
          <w:rFonts w:ascii="Baskerville Old Face" w:hAnsi="Baskerville Old Face"/>
          <w:sz w:val="28"/>
          <w:szCs w:val="28"/>
        </w:rPr>
        <w:t>foi o balé “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Les</w:t>
      </w:r>
      <w:proofErr w:type="spellEnd"/>
      <w:r w:rsidR="006F72AD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Pommes</w:t>
      </w:r>
      <w:proofErr w:type="spellEnd"/>
      <w:r w:rsidR="006F72AD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du</w:t>
      </w:r>
      <w:proofErr w:type="spellEnd"/>
      <w:r w:rsidR="006F72AD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Vosin</w:t>
      </w:r>
      <w:proofErr w:type="spellEnd"/>
      <w:r w:rsidR="006F72AD">
        <w:rPr>
          <w:rFonts w:ascii="Baskerville Old Face" w:hAnsi="Baskerville Old Face"/>
          <w:sz w:val="28"/>
          <w:szCs w:val="28"/>
        </w:rPr>
        <w:t>”,</w:t>
      </w:r>
      <w:r w:rsidRPr="00EC5FD1">
        <w:rPr>
          <w:rFonts w:ascii="Baskerville Old Face" w:hAnsi="Baskerville Old Face"/>
          <w:sz w:val="28"/>
          <w:szCs w:val="28"/>
        </w:rPr>
        <w:t xml:space="preserve"> montado no te</w:t>
      </w:r>
      <w:r w:rsidR="006F72AD">
        <w:rPr>
          <w:rFonts w:ascii="Baskerville Old Face" w:hAnsi="Baskerville Old Face"/>
          <w:sz w:val="28"/>
          <w:szCs w:val="28"/>
        </w:rPr>
        <w:t>atro parisiense “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Gaité</w:t>
      </w:r>
      <w:proofErr w:type="spellEnd"/>
      <w:r w:rsidR="006F72AD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6F72AD">
        <w:rPr>
          <w:rFonts w:ascii="Baskerville Old Face" w:hAnsi="Baskerville Old Face"/>
          <w:sz w:val="28"/>
          <w:szCs w:val="28"/>
        </w:rPr>
        <w:t>Lyrique</w:t>
      </w:r>
      <w:proofErr w:type="spellEnd"/>
      <w:r w:rsidR="006F72AD">
        <w:rPr>
          <w:rFonts w:ascii="Baskerville Old Face" w:hAnsi="Baskerville Old Face"/>
          <w:sz w:val="28"/>
          <w:szCs w:val="28"/>
        </w:rPr>
        <w:t>”</w:t>
      </w:r>
      <w:r w:rsidRPr="00EC5FD1">
        <w:rPr>
          <w:rFonts w:ascii="Baskerville Old Face" w:hAnsi="Baskerville Old Face"/>
          <w:sz w:val="28"/>
          <w:szCs w:val="28"/>
        </w:rPr>
        <w:t xml:space="preserve"> com enorme sucesso, chegando a 76 </w:t>
      </w:r>
      <w:r w:rsidR="006F72AD">
        <w:rPr>
          <w:rFonts w:ascii="Baskerville Old Face" w:hAnsi="Baskerville Old Face"/>
          <w:sz w:val="28"/>
          <w:szCs w:val="28"/>
        </w:rPr>
        <w:t>a</w:t>
      </w:r>
      <w:r w:rsidRPr="00EC5FD1">
        <w:rPr>
          <w:rFonts w:ascii="Baskerville Old Face" w:hAnsi="Baskerville Old Face"/>
          <w:sz w:val="28"/>
          <w:szCs w:val="28"/>
        </w:rPr>
        <w:t>presentações consecutivas.</w:t>
      </w:r>
    </w:p>
    <w:p w:rsidR="00965ECE" w:rsidRDefault="00965EC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965ECE" w:rsidRPr="00965ECE" w:rsidRDefault="00965ECE" w:rsidP="00965ECE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965ECE">
        <w:rPr>
          <w:rFonts w:ascii="Baskerville Old Face" w:hAnsi="Baskerville Old Face"/>
          <w:sz w:val="28"/>
          <w:szCs w:val="28"/>
        </w:rPr>
        <w:t xml:space="preserve">Dentre a catalogação do conjunto da obra do compositor </w:t>
      </w:r>
      <w:proofErr w:type="spellStart"/>
      <w:r w:rsidRPr="00965ECE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965ECE">
        <w:rPr>
          <w:rFonts w:ascii="Baskerville Old Face" w:hAnsi="Baskerville Old Face"/>
          <w:sz w:val="28"/>
          <w:szCs w:val="28"/>
        </w:rPr>
        <w:t xml:space="preserve"> Pereira,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não é possível afirmar que o autor tenha se dedicado exclusivamente a um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gênero musical em especial durante toda a sua v</w:t>
      </w:r>
      <w:r w:rsidR="00EF665B">
        <w:rPr>
          <w:rFonts w:ascii="Baskerville Old Face" w:hAnsi="Baskerville Old Face"/>
          <w:sz w:val="28"/>
          <w:szCs w:val="28"/>
        </w:rPr>
        <w:t xml:space="preserve">ida, mas é possível notar </w:t>
      </w:r>
      <w:bookmarkStart w:id="0" w:name="_GoBack"/>
      <w:bookmarkEnd w:id="0"/>
      <w:r w:rsidRPr="00965ECE">
        <w:rPr>
          <w:rFonts w:ascii="Baskerville Old Face" w:hAnsi="Baskerville Old Face"/>
          <w:sz w:val="28"/>
          <w:szCs w:val="28"/>
        </w:rPr>
        <w:t>a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grande ocorrência de peças vocais solis</w:t>
      </w:r>
      <w:r w:rsidR="00EF665B">
        <w:rPr>
          <w:rFonts w:ascii="Baskerville Old Face" w:hAnsi="Baskerville Old Face"/>
          <w:sz w:val="28"/>
          <w:szCs w:val="28"/>
        </w:rPr>
        <w:t>tas com acompanhamento de piano</w:t>
      </w:r>
      <w:r w:rsidRPr="00965ECE">
        <w:rPr>
          <w:rFonts w:ascii="Baskerville Old Face" w:hAnsi="Baskerville Old Face"/>
          <w:sz w:val="28"/>
          <w:szCs w:val="28"/>
        </w:rPr>
        <w:t>,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predominantemente, mas também com outra distribuição instrumentais,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algumas nominadas de maneira a indicar a forma poética ou musical. Esta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tendência pela música vocal solista pode tanto se dever ao apreço do gênero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na França, onde o compositor estudou, quanto pela influência maciça da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música operística italiana sobre os países do Mediterrâneo ocidental que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 xml:space="preserve">tiveram ascendência cultural sobre </w:t>
      </w:r>
      <w:r>
        <w:rPr>
          <w:rFonts w:ascii="Baskerville Old Face" w:hAnsi="Baskerville Old Face"/>
          <w:sz w:val="28"/>
          <w:szCs w:val="28"/>
        </w:rPr>
        <w:t>o Brasil, duran</w:t>
      </w:r>
      <w:r w:rsidR="00EF665B">
        <w:rPr>
          <w:rFonts w:ascii="Baskerville Old Face" w:hAnsi="Baskerville Old Face"/>
          <w:sz w:val="28"/>
          <w:szCs w:val="28"/>
        </w:rPr>
        <w:t>te o s</w:t>
      </w:r>
      <w:r>
        <w:rPr>
          <w:rFonts w:ascii="Baskerville Old Face" w:hAnsi="Baskerville Old Face"/>
          <w:sz w:val="28"/>
          <w:szCs w:val="28"/>
        </w:rPr>
        <w:t>éculo XIX</w:t>
      </w:r>
      <w:r w:rsidRPr="00965ECE">
        <w:rPr>
          <w:rFonts w:ascii="Baskerville Old Face" w:hAnsi="Baskerville Old Face"/>
          <w:sz w:val="28"/>
          <w:szCs w:val="28"/>
        </w:rPr>
        <w:t>.</w:t>
      </w:r>
    </w:p>
    <w:p w:rsidR="00965ECE" w:rsidRPr="00965ECE" w:rsidRDefault="00965ECE" w:rsidP="00965ECE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965ECE">
        <w:rPr>
          <w:rFonts w:ascii="Baskerville Old Face" w:hAnsi="Baskerville Old Face"/>
          <w:sz w:val="28"/>
          <w:szCs w:val="28"/>
        </w:rPr>
        <w:lastRenderedPageBreak/>
        <w:t>Também foi observada uma intensa produção de música instrumental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para pequenas formações no período entre os anos de 1898 e 1903, quando o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 xml:space="preserve">compositor </w:t>
      </w:r>
      <w:proofErr w:type="spellStart"/>
      <w:r w:rsidRPr="00965ECE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965ECE">
        <w:rPr>
          <w:rFonts w:ascii="Baskerville Old Face" w:hAnsi="Baskerville Old Face"/>
          <w:sz w:val="28"/>
          <w:szCs w:val="28"/>
        </w:rPr>
        <w:t xml:space="preserve"> Pereira já havia residido em Manaus, gozara de sua bolsa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na França e retornava ao Amazonas. Esta opção por escrever para grupos</w:t>
      </w:r>
      <w:r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965ECE">
        <w:rPr>
          <w:rFonts w:ascii="Baskerville Old Face" w:hAnsi="Baskerville Old Face"/>
          <w:sz w:val="28"/>
          <w:szCs w:val="28"/>
        </w:rPr>
        <w:t>camerísticos</w:t>
      </w:r>
      <w:proofErr w:type="spellEnd"/>
      <w:r w:rsidRPr="00965ECE">
        <w:rPr>
          <w:rFonts w:ascii="Baskerville Old Face" w:hAnsi="Baskerville Old Face"/>
          <w:sz w:val="28"/>
          <w:szCs w:val="28"/>
        </w:rPr>
        <w:t xml:space="preserve"> tanto se pode dar pelo estágio inicial do estudo de composição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em que se encontrava, quanto pelo volume de forças de que dispunha em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Manaus, para onde deveriam ser inicialmente destinadas tais peças. É neste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período que o compositor fez vários concertos de obras suas, com grupos de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câmara de músicos renomados, como o maestro Joaquim Franco, os violinistas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Lourival Muniz, Gentil Bittencourt, Armando Lameira, dentre outros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965ECE">
        <w:rPr>
          <w:rFonts w:ascii="Baskerville Old Face" w:hAnsi="Baskerville Old Face"/>
          <w:sz w:val="28"/>
          <w:szCs w:val="28"/>
        </w:rPr>
        <w:t>quase</w:t>
      </w:r>
    </w:p>
    <w:p w:rsidR="003522A5" w:rsidRDefault="00965EC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proofErr w:type="gramStart"/>
      <w:r w:rsidRPr="00965ECE">
        <w:rPr>
          <w:rFonts w:ascii="Baskerville Old Face" w:hAnsi="Baskerville Old Face"/>
          <w:sz w:val="28"/>
          <w:szCs w:val="28"/>
        </w:rPr>
        <w:t>todos</w:t>
      </w:r>
      <w:proofErr w:type="gramEnd"/>
      <w:r w:rsidRPr="00965ECE">
        <w:rPr>
          <w:rFonts w:ascii="Baskerville Old Face" w:hAnsi="Baskerville Old Face"/>
          <w:sz w:val="28"/>
          <w:szCs w:val="28"/>
        </w:rPr>
        <w:t xml:space="preserve"> ligados à Academia Amazonense de Belas Artes.</w:t>
      </w:r>
    </w:p>
    <w:p w:rsidR="00965ECE" w:rsidRDefault="00965EC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3522A5" w:rsidRDefault="003522A5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3522A5">
        <w:rPr>
          <w:rFonts w:ascii="Baskerville Old Face" w:hAnsi="Baskerville Old Face"/>
          <w:sz w:val="28"/>
          <w:szCs w:val="28"/>
        </w:rPr>
        <w:t xml:space="preserve">Os estudos relativos a </w:t>
      </w:r>
      <w:proofErr w:type="spellStart"/>
      <w:r w:rsidRPr="003522A5">
        <w:rPr>
          <w:rFonts w:ascii="Baskerville Old Face" w:hAnsi="Baskerville Old Face"/>
          <w:sz w:val="28"/>
          <w:szCs w:val="28"/>
        </w:rPr>
        <w:t>Elpídio</w:t>
      </w:r>
      <w:proofErr w:type="spellEnd"/>
      <w:r w:rsidRPr="003522A5">
        <w:rPr>
          <w:rFonts w:ascii="Baskerville Old Face" w:hAnsi="Baskerville Old Face"/>
          <w:sz w:val="28"/>
          <w:szCs w:val="28"/>
        </w:rPr>
        <w:t xml:space="preserve"> Pereira encontram-se em estado insuficiente. Sem o levantamento e o conhecimento mais aprofundado de sua vida e obra pouco se pode considerar a respeito de seu desenvolvimento, posição e significado. Entretanto, surge como singular que um compositor brasileiro, que alcançou como poucos considerável sucesso em Paris - mas que retornou e veio viver no Brasil - tenha recebido tão pouca atenção por parte da crítica e dos historiadores.</w:t>
      </w:r>
    </w:p>
    <w:p w:rsidR="00AD326D" w:rsidRPr="00AD326D" w:rsidRDefault="00AD326D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AD326D" w:rsidRPr="00EC5FD1" w:rsidRDefault="00EC5FD1" w:rsidP="003522A5">
      <w:pPr>
        <w:spacing w:after="120" w:line="300" w:lineRule="auto"/>
        <w:jc w:val="both"/>
        <w:rPr>
          <w:rFonts w:ascii="Baskerville Old Face" w:hAnsi="Baskerville Old Face"/>
          <w:sz w:val="28"/>
          <w:szCs w:val="28"/>
        </w:rPr>
      </w:pPr>
      <w:r w:rsidRPr="00EC5FD1">
        <w:rPr>
          <w:rFonts w:ascii="Baskerville Old Face" w:hAnsi="Baskerville Old Face"/>
          <w:sz w:val="28"/>
          <w:szCs w:val="28"/>
        </w:rPr>
        <w:t>REFERÊNCIAS</w:t>
      </w:r>
    </w:p>
    <w:p w:rsidR="003522A5" w:rsidRPr="003522A5" w:rsidRDefault="003522A5" w:rsidP="00EC5FD1">
      <w:pPr>
        <w:spacing w:after="0" w:line="300" w:lineRule="auto"/>
        <w:ind w:left="567" w:hanging="283"/>
        <w:rPr>
          <w:rFonts w:ascii="Baskerville Old Face" w:hAnsi="Baskerville Old Face"/>
          <w:sz w:val="24"/>
          <w:szCs w:val="28"/>
        </w:rPr>
      </w:pPr>
      <w:r>
        <w:rPr>
          <w:rFonts w:ascii="Baskerville Old Face" w:hAnsi="Baskerville Old Face"/>
          <w:sz w:val="24"/>
          <w:szCs w:val="28"/>
        </w:rPr>
        <w:t xml:space="preserve">BISPO, Antônio Alexandre. </w:t>
      </w:r>
      <w:proofErr w:type="spellStart"/>
      <w:r>
        <w:rPr>
          <w:rFonts w:ascii="Baskerville Old Face" w:hAnsi="Baskerville Old Face"/>
          <w:i/>
          <w:sz w:val="24"/>
          <w:szCs w:val="28"/>
        </w:rPr>
        <w:t>Elpídio</w:t>
      </w:r>
      <w:proofErr w:type="spellEnd"/>
      <w:r>
        <w:rPr>
          <w:rFonts w:ascii="Baskerville Old Face" w:hAnsi="Baskerville Old Face"/>
          <w:i/>
          <w:sz w:val="24"/>
          <w:szCs w:val="28"/>
        </w:rPr>
        <w:t xml:space="preserve"> de Brito Pereira (1872-1961)</w:t>
      </w:r>
      <w:r>
        <w:rPr>
          <w:rFonts w:ascii="Baskerville Old Face" w:hAnsi="Baskerville Old Face"/>
          <w:sz w:val="24"/>
          <w:szCs w:val="28"/>
        </w:rPr>
        <w:t xml:space="preserve">. Disponível em </w:t>
      </w:r>
      <w:r w:rsidRPr="003522A5">
        <w:rPr>
          <w:rFonts w:ascii="Baskerville Old Face" w:hAnsi="Baskerville Old Face"/>
          <w:sz w:val="24"/>
          <w:szCs w:val="28"/>
          <w:u w:val="single"/>
        </w:rPr>
        <w:t>http://www.revista.brasil-europa.eu</w:t>
      </w:r>
      <w:r>
        <w:rPr>
          <w:rFonts w:ascii="Baskerville Old Face" w:hAnsi="Baskerville Old Face"/>
          <w:sz w:val="24"/>
          <w:szCs w:val="28"/>
        </w:rPr>
        <w:t>, último acesso em 18/03/2014.</w:t>
      </w:r>
    </w:p>
    <w:p w:rsidR="003522A5" w:rsidRPr="003522A5" w:rsidRDefault="003522A5" w:rsidP="00EC5FD1">
      <w:pPr>
        <w:spacing w:after="0" w:line="300" w:lineRule="auto"/>
        <w:ind w:left="567" w:hanging="283"/>
        <w:rPr>
          <w:rFonts w:ascii="Baskerville Old Face" w:hAnsi="Baskerville Old Face"/>
          <w:sz w:val="24"/>
          <w:szCs w:val="28"/>
        </w:rPr>
      </w:pPr>
      <w:r>
        <w:rPr>
          <w:rFonts w:ascii="Baskerville Old Face" w:hAnsi="Baskerville Old Face"/>
          <w:sz w:val="24"/>
          <w:szCs w:val="28"/>
        </w:rPr>
        <w:t xml:space="preserve">MONTEIRO, Vanessa. </w:t>
      </w:r>
      <w:r>
        <w:rPr>
          <w:rFonts w:ascii="Baskerville Old Face" w:hAnsi="Baskerville Old Face"/>
          <w:i/>
          <w:sz w:val="24"/>
          <w:szCs w:val="28"/>
        </w:rPr>
        <w:t xml:space="preserve">Subsídios para a catalogação da obra musical de </w:t>
      </w:r>
      <w:proofErr w:type="spellStart"/>
      <w:r>
        <w:rPr>
          <w:rFonts w:ascii="Baskerville Old Face" w:hAnsi="Baskerville Old Face"/>
          <w:i/>
          <w:sz w:val="24"/>
          <w:szCs w:val="28"/>
        </w:rPr>
        <w:t>Elpídio</w:t>
      </w:r>
      <w:proofErr w:type="spellEnd"/>
      <w:r>
        <w:rPr>
          <w:rFonts w:ascii="Baskerville Old Face" w:hAnsi="Baskerville Old Face"/>
          <w:i/>
          <w:sz w:val="24"/>
          <w:szCs w:val="28"/>
        </w:rPr>
        <w:t xml:space="preserve"> Pereira</w:t>
      </w:r>
      <w:r w:rsidR="00965ECE">
        <w:rPr>
          <w:rFonts w:ascii="Baskerville Old Face" w:hAnsi="Baskerville Old Face"/>
          <w:sz w:val="24"/>
          <w:szCs w:val="28"/>
        </w:rPr>
        <w:t xml:space="preserve">. Revista </w:t>
      </w:r>
      <w:proofErr w:type="spellStart"/>
      <w:r w:rsidR="00965ECE">
        <w:rPr>
          <w:rFonts w:ascii="Baskerville Old Face" w:hAnsi="Baskerville Old Face"/>
          <w:sz w:val="24"/>
          <w:szCs w:val="28"/>
        </w:rPr>
        <w:t>Aboré</w:t>
      </w:r>
      <w:proofErr w:type="spellEnd"/>
      <w:r w:rsidR="00965ECE">
        <w:rPr>
          <w:rFonts w:ascii="Baskerville Old Face" w:hAnsi="Baskerville Old Face"/>
          <w:sz w:val="24"/>
          <w:szCs w:val="28"/>
        </w:rPr>
        <w:t xml:space="preserve">, v.1. Manaus: FAPEAM/UEA, 2005. Disponível em </w:t>
      </w:r>
      <w:r w:rsidR="00965ECE" w:rsidRPr="00965ECE">
        <w:rPr>
          <w:rFonts w:ascii="Baskerville Old Face" w:hAnsi="Baskerville Old Face"/>
          <w:sz w:val="24"/>
          <w:szCs w:val="28"/>
          <w:u w:val="single"/>
        </w:rPr>
        <w:t>http://www.revistas.uea.edu.br/old/abore</w:t>
      </w:r>
      <w:r w:rsidR="00965ECE">
        <w:rPr>
          <w:rFonts w:ascii="Baskerville Old Face" w:hAnsi="Baskerville Old Face"/>
          <w:sz w:val="24"/>
          <w:szCs w:val="28"/>
        </w:rPr>
        <w:t>, último acesso em 18/03/2014.</w:t>
      </w:r>
    </w:p>
    <w:p w:rsidR="00EC5FD1" w:rsidRDefault="00EC5FD1" w:rsidP="00EC5FD1">
      <w:pPr>
        <w:spacing w:after="0" w:line="300" w:lineRule="auto"/>
        <w:ind w:left="567" w:hanging="283"/>
        <w:rPr>
          <w:rFonts w:ascii="Baskerville Old Face" w:hAnsi="Baskerville Old Face"/>
          <w:sz w:val="24"/>
          <w:szCs w:val="28"/>
        </w:rPr>
      </w:pPr>
      <w:r w:rsidRPr="00EC5FD1">
        <w:rPr>
          <w:rFonts w:ascii="Baskerville Old Face" w:hAnsi="Baskerville Old Face"/>
          <w:sz w:val="24"/>
          <w:szCs w:val="28"/>
        </w:rPr>
        <w:t xml:space="preserve">PÁSCOA, Márcio. </w:t>
      </w:r>
      <w:proofErr w:type="spellStart"/>
      <w:r w:rsidRPr="00EC5FD1">
        <w:rPr>
          <w:rFonts w:ascii="Baskerville Old Face" w:hAnsi="Baskerville Old Face"/>
          <w:i/>
          <w:sz w:val="24"/>
          <w:szCs w:val="28"/>
        </w:rPr>
        <w:t>Elpídio</w:t>
      </w:r>
      <w:proofErr w:type="spellEnd"/>
      <w:r w:rsidRPr="00EC5FD1">
        <w:rPr>
          <w:rFonts w:ascii="Baskerville Old Face" w:hAnsi="Baskerville Old Face"/>
          <w:i/>
          <w:sz w:val="24"/>
          <w:szCs w:val="28"/>
        </w:rPr>
        <w:t xml:space="preserve"> Pereira</w:t>
      </w:r>
      <w:r w:rsidRPr="00EC5FD1">
        <w:rPr>
          <w:rFonts w:ascii="Baskerville Old Face" w:hAnsi="Baskerville Old Face"/>
          <w:sz w:val="24"/>
          <w:szCs w:val="28"/>
        </w:rPr>
        <w:t xml:space="preserve">. Disponível em </w:t>
      </w:r>
      <w:r w:rsidRPr="00EC5FD1">
        <w:rPr>
          <w:rFonts w:ascii="Baskerville Old Face" w:hAnsi="Baskerville Old Face"/>
          <w:sz w:val="24"/>
          <w:szCs w:val="28"/>
          <w:u w:val="single"/>
        </w:rPr>
        <w:t>http://www.bv.am.gov.br</w:t>
      </w:r>
      <w:r w:rsidRPr="00EC5FD1">
        <w:rPr>
          <w:rFonts w:ascii="Baskerville Old Face" w:hAnsi="Baskerville Old Face"/>
          <w:sz w:val="24"/>
          <w:szCs w:val="28"/>
        </w:rPr>
        <w:t>, último acesso em 18/03/2014.</w:t>
      </w:r>
    </w:p>
    <w:p w:rsidR="00965ECE" w:rsidRPr="00965ECE" w:rsidRDefault="00965ECE" w:rsidP="00965ECE">
      <w:pPr>
        <w:spacing w:after="0" w:line="300" w:lineRule="auto"/>
        <w:ind w:left="567" w:hanging="283"/>
        <w:rPr>
          <w:rFonts w:ascii="Baskerville Old Face" w:hAnsi="Baskerville Old Face"/>
          <w:sz w:val="24"/>
          <w:szCs w:val="28"/>
        </w:rPr>
      </w:pPr>
      <w:r>
        <w:rPr>
          <w:rFonts w:ascii="Baskerville Old Face" w:hAnsi="Baskerville Old Face"/>
          <w:sz w:val="24"/>
          <w:szCs w:val="28"/>
        </w:rPr>
        <w:t xml:space="preserve">SILVA, Fernando Márcio Lima da. </w:t>
      </w:r>
      <w:r>
        <w:rPr>
          <w:rFonts w:ascii="Baskerville Old Face" w:hAnsi="Baskerville Old Face"/>
          <w:i/>
          <w:sz w:val="24"/>
          <w:szCs w:val="28"/>
        </w:rPr>
        <w:t xml:space="preserve">Uma análise da Sonata para Violino e Piano de </w:t>
      </w:r>
      <w:proofErr w:type="spellStart"/>
      <w:r>
        <w:rPr>
          <w:rFonts w:ascii="Baskerville Old Face" w:hAnsi="Baskerville Old Face"/>
          <w:i/>
          <w:sz w:val="24"/>
          <w:szCs w:val="28"/>
        </w:rPr>
        <w:t>Elpídio</w:t>
      </w:r>
      <w:proofErr w:type="spellEnd"/>
      <w:r>
        <w:rPr>
          <w:rFonts w:ascii="Baskerville Old Face" w:hAnsi="Baskerville Old Face"/>
          <w:i/>
          <w:sz w:val="24"/>
          <w:szCs w:val="28"/>
        </w:rPr>
        <w:t xml:space="preserve"> Pereira</w:t>
      </w:r>
      <w:r>
        <w:rPr>
          <w:rFonts w:ascii="Baskerville Old Face" w:hAnsi="Baskerville Old Face"/>
          <w:sz w:val="24"/>
          <w:szCs w:val="28"/>
        </w:rPr>
        <w:t xml:space="preserve">. Revista </w:t>
      </w:r>
      <w:proofErr w:type="spellStart"/>
      <w:r>
        <w:rPr>
          <w:rFonts w:ascii="Baskerville Old Face" w:hAnsi="Baskerville Old Face"/>
          <w:sz w:val="24"/>
          <w:szCs w:val="28"/>
        </w:rPr>
        <w:t>Aboré</w:t>
      </w:r>
      <w:proofErr w:type="spellEnd"/>
      <w:r>
        <w:rPr>
          <w:rFonts w:ascii="Baskerville Old Face" w:hAnsi="Baskerville Old Face"/>
          <w:sz w:val="24"/>
          <w:szCs w:val="28"/>
        </w:rPr>
        <w:t xml:space="preserve">, v.1. Manaus: FAPEAM/UEA, 2005. Disponível em </w:t>
      </w:r>
      <w:r w:rsidRPr="00965ECE">
        <w:rPr>
          <w:rFonts w:ascii="Baskerville Old Face" w:hAnsi="Baskerville Old Face"/>
          <w:sz w:val="24"/>
          <w:szCs w:val="28"/>
          <w:u w:val="single"/>
        </w:rPr>
        <w:t>http://www.revistas.uea.edu.br/old/abore</w:t>
      </w:r>
      <w:r>
        <w:rPr>
          <w:rFonts w:ascii="Baskerville Old Face" w:hAnsi="Baskerville Old Face"/>
          <w:sz w:val="24"/>
          <w:szCs w:val="28"/>
        </w:rPr>
        <w:t>, último acesso em 18/03/2014.</w:t>
      </w:r>
    </w:p>
    <w:p w:rsidR="00AD326D" w:rsidRPr="00AD326D" w:rsidRDefault="00AD326D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p w:rsidR="00AD326D" w:rsidRDefault="00965EC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GRAVAÇÕES PARA PESQUISAR</w:t>
      </w:r>
    </w:p>
    <w:p w:rsidR="00965ECE" w:rsidRPr="00965ECE" w:rsidRDefault="00965ECE" w:rsidP="00965ECE">
      <w:pPr>
        <w:spacing w:after="0" w:line="300" w:lineRule="auto"/>
        <w:ind w:left="567" w:hanging="283"/>
        <w:rPr>
          <w:rFonts w:ascii="Baskerville Old Face" w:hAnsi="Baskerville Old Face"/>
          <w:sz w:val="24"/>
          <w:szCs w:val="28"/>
        </w:rPr>
      </w:pPr>
      <w:r>
        <w:rPr>
          <w:rFonts w:ascii="Baskerville Old Face" w:hAnsi="Baskerville Old Face"/>
          <w:sz w:val="24"/>
          <w:szCs w:val="28"/>
        </w:rPr>
        <w:t xml:space="preserve">PEREIRA, </w:t>
      </w:r>
      <w:proofErr w:type="spellStart"/>
      <w:r>
        <w:rPr>
          <w:rFonts w:ascii="Baskerville Old Face" w:hAnsi="Baskerville Old Face"/>
          <w:sz w:val="24"/>
          <w:szCs w:val="28"/>
        </w:rPr>
        <w:t>Elpídio</w:t>
      </w:r>
      <w:proofErr w:type="spellEnd"/>
      <w:r>
        <w:rPr>
          <w:rFonts w:ascii="Baskerville Old Face" w:hAnsi="Baskerville Old Face"/>
          <w:sz w:val="24"/>
          <w:szCs w:val="28"/>
        </w:rPr>
        <w:t xml:space="preserve">. </w:t>
      </w:r>
      <w:r>
        <w:rPr>
          <w:rFonts w:ascii="Baskerville Old Face" w:hAnsi="Baskerville Old Face"/>
          <w:i/>
          <w:sz w:val="24"/>
          <w:szCs w:val="28"/>
        </w:rPr>
        <w:t xml:space="preserve">Glória – Missa </w:t>
      </w:r>
      <w:proofErr w:type="spellStart"/>
      <w:r>
        <w:rPr>
          <w:rFonts w:ascii="Baskerville Old Face" w:hAnsi="Baskerville Old Face"/>
          <w:i/>
          <w:sz w:val="24"/>
          <w:szCs w:val="28"/>
        </w:rPr>
        <w:t>Solemne</w:t>
      </w:r>
      <w:proofErr w:type="spellEnd"/>
      <w:r>
        <w:rPr>
          <w:rFonts w:ascii="Baskerville Old Face" w:hAnsi="Baskerville Old Face"/>
          <w:i/>
          <w:sz w:val="24"/>
          <w:szCs w:val="28"/>
        </w:rPr>
        <w:t xml:space="preserve"> a Nossa Senhora da Conceição (1980)</w:t>
      </w:r>
      <w:r>
        <w:rPr>
          <w:rFonts w:ascii="Baskerville Old Face" w:hAnsi="Baskerville Old Face"/>
          <w:sz w:val="24"/>
          <w:szCs w:val="28"/>
        </w:rPr>
        <w:t xml:space="preserve">. Interpretado pelo Coro Capela Brasileira, com acompanhamento do pianista </w:t>
      </w:r>
      <w:proofErr w:type="spellStart"/>
      <w:r>
        <w:rPr>
          <w:rFonts w:ascii="Baskerville Old Face" w:hAnsi="Baskerville Old Face"/>
          <w:sz w:val="24"/>
          <w:szCs w:val="28"/>
        </w:rPr>
        <w:t>Christoph</w:t>
      </w:r>
      <w:proofErr w:type="spellEnd"/>
      <w:r>
        <w:rPr>
          <w:rFonts w:ascii="Baskerville Old Face" w:hAnsi="Baskerville Old Face"/>
          <w:sz w:val="24"/>
          <w:szCs w:val="28"/>
        </w:rPr>
        <w:t xml:space="preserve"> </w:t>
      </w:r>
      <w:proofErr w:type="spellStart"/>
      <w:r>
        <w:rPr>
          <w:rFonts w:ascii="Baskerville Old Face" w:hAnsi="Baskerville Old Face"/>
          <w:sz w:val="24"/>
          <w:szCs w:val="28"/>
        </w:rPr>
        <w:t>Küstner</w:t>
      </w:r>
      <w:proofErr w:type="spellEnd"/>
      <w:r>
        <w:rPr>
          <w:rFonts w:ascii="Baskerville Old Face" w:hAnsi="Baskerville Old Face"/>
          <w:sz w:val="24"/>
          <w:szCs w:val="28"/>
        </w:rPr>
        <w:t xml:space="preserve"> e regência de Ciro de Castro. Disponível em </w:t>
      </w:r>
      <w:r w:rsidRPr="00965ECE">
        <w:rPr>
          <w:rFonts w:ascii="Baskerville Old Face" w:hAnsi="Baskerville Old Face"/>
          <w:sz w:val="24"/>
          <w:szCs w:val="28"/>
          <w:u w:val="single"/>
        </w:rPr>
        <w:t>http://www.youtube.com/watch?v=h_C9ZbqgYCE</w:t>
      </w:r>
      <w:r>
        <w:rPr>
          <w:rFonts w:ascii="Baskerville Old Face" w:hAnsi="Baskerville Old Face"/>
          <w:sz w:val="24"/>
          <w:szCs w:val="28"/>
        </w:rPr>
        <w:t>, último acesso em 18/03/2014.</w:t>
      </w:r>
    </w:p>
    <w:p w:rsidR="00965ECE" w:rsidRPr="00AD326D" w:rsidRDefault="00965ECE" w:rsidP="00EC5FD1">
      <w:pPr>
        <w:spacing w:after="0" w:line="300" w:lineRule="auto"/>
        <w:jc w:val="both"/>
        <w:rPr>
          <w:rFonts w:ascii="Baskerville Old Face" w:hAnsi="Baskerville Old Face"/>
          <w:sz w:val="28"/>
          <w:szCs w:val="28"/>
        </w:rPr>
      </w:pPr>
    </w:p>
    <w:sectPr w:rsidR="00965ECE" w:rsidRPr="00AD326D" w:rsidSect="00AD326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607" w:rsidRDefault="00996607" w:rsidP="00EF3302">
      <w:pPr>
        <w:spacing w:after="0" w:line="240" w:lineRule="auto"/>
      </w:pPr>
      <w:r>
        <w:separator/>
      </w:r>
    </w:p>
  </w:endnote>
  <w:endnote w:type="continuationSeparator" w:id="0">
    <w:p w:rsidR="00996607" w:rsidRDefault="00996607" w:rsidP="00EF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E72" w:rsidRPr="00731E72" w:rsidRDefault="00731E72" w:rsidP="00731E72">
    <w:pPr>
      <w:pStyle w:val="Rodap"/>
      <w:tabs>
        <w:tab w:val="clear" w:pos="4252"/>
        <w:tab w:val="clear" w:pos="8504"/>
      </w:tabs>
      <w:spacing w:before="360"/>
      <w:ind w:left="-851" w:right="9070"/>
      <w:jc w:val="center"/>
      <w:rPr>
        <w:rFonts w:ascii="Baskerville Old Face" w:hAnsi="Baskerville Old Face"/>
      </w:rPr>
    </w:pPr>
    <w:r w:rsidRPr="0042505C">
      <w:rPr>
        <w:rFonts w:ascii="Baskerville Old Face" w:hAnsi="Baskerville Old Face"/>
        <w:noProof/>
        <w:lang w:eastAsia="pt-BR"/>
      </w:rPr>
      <w:drawing>
        <wp:anchor distT="0" distB="0" distL="114300" distR="114300" simplePos="0" relativeHeight="251667456" behindDoc="1" locked="0" layoutInCell="1" allowOverlap="1" wp14:anchorId="7EF9F943" wp14:editId="56DC6E15">
          <wp:simplePos x="0" y="0"/>
          <wp:positionH relativeFrom="margin">
            <wp:posOffset>-361788</wp:posOffset>
          </wp:positionH>
          <wp:positionV relativeFrom="paragraph">
            <wp:posOffset>35560</wp:posOffset>
          </wp:positionV>
          <wp:extent cx="540000" cy="540000"/>
          <wp:effectExtent l="0" t="0" r="0" b="0"/>
          <wp:wrapNone/>
          <wp:docPr id="7" name="Imagem 7" descr="D:\Documentos\UFMA\Ativo\pibid_musica_logo2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umentos\UFMA\Ativo\pibid_musica_logo25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Baskerville Old Face" w:hAnsi="Baskerville Old Face"/>
        </w:rPr>
        <w:id w:val="-1883086426"/>
        <w:docPartObj>
          <w:docPartGallery w:val="Page Numbers (Bottom of Page)"/>
          <w:docPartUnique/>
        </w:docPartObj>
      </w:sdtPr>
      <w:sdtEndPr/>
      <w:sdtContent>
        <w:r w:rsidRPr="0042505C">
          <w:rPr>
            <w:rFonts w:ascii="Baskerville Old Face" w:hAnsi="Baskerville Old Face"/>
          </w:rPr>
          <w:fldChar w:fldCharType="begin"/>
        </w:r>
        <w:r w:rsidRPr="0042505C">
          <w:rPr>
            <w:rFonts w:ascii="Baskerville Old Face" w:hAnsi="Baskerville Old Face"/>
          </w:rPr>
          <w:instrText>PAGE   \* MERGEFORMAT</w:instrText>
        </w:r>
        <w:r w:rsidRPr="0042505C">
          <w:rPr>
            <w:rFonts w:ascii="Baskerville Old Face" w:hAnsi="Baskerville Old Face"/>
          </w:rPr>
          <w:fldChar w:fldCharType="separate"/>
        </w:r>
        <w:r w:rsidR="00EF665B">
          <w:rPr>
            <w:rFonts w:ascii="Baskerville Old Face" w:hAnsi="Baskerville Old Face"/>
            <w:noProof/>
          </w:rPr>
          <w:t>4</w:t>
        </w:r>
        <w:r w:rsidRPr="0042505C">
          <w:rPr>
            <w:rFonts w:ascii="Baskerville Old Face" w:hAnsi="Baskerville Old Face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05C" w:rsidRPr="0042505C" w:rsidRDefault="0042505C" w:rsidP="0042505C">
    <w:pPr>
      <w:pStyle w:val="Rodap"/>
      <w:tabs>
        <w:tab w:val="clear" w:pos="4252"/>
        <w:tab w:val="clear" w:pos="8504"/>
      </w:tabs>
      <w:spacing w:before="360"/>
      <w:ind w:left="9072" w:right="-853"/>
      <w:jc w:val="center"/>
      <w:rPr>
        <w:rFonts w:ascii="Baskerville Old Face" w:hAnsi="Baskerville Old Face"/>
      </w:rPr>
    </w:pPr>
    <w:r w:rsidRPr="0042505C">
      <w:rPr>
        <w:rFonts w:ascii="Baskerville Old Face" w:hAnsi="Baskerville Old Face"/>
        <w:noProof/>
        <w:lang w:eastAsia="pt-BR"/>
      </w:rPr>
      <w:drawing>
        <wp:anchor distT="0" distB="0" distL="114300" distR="114300" simplePos="0" relativeHeight="251662336" behindDoc="1" locked="0" layoutInCell="1" allowOverlap="1" wp14:anchorId="78736D86" wp14:editId="7F3D9B72">
          <wp:simplePos x="0" y="0"/>
          <wp:positionH relativeFrom="margin">
            <wp:posOffset>5936777</wp:posOffset>
          </wp:positionH>
          <wp:positionV relativeFrom="paragraph">
            <wp:posOffset>35560</wp:posOffset>
          </wp:positionV>
          <wp:extent cx="540000" cy="540000"/>
          <wp:effectExtent l="0" t="0" r="0" b="0"/>
          <wp:wrapNone/>
          <wp:docPr id="4" name="Imagem 4" descr="D:\Documentos\UFMA\Ativo\pibid_musica_logo2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umentos\UFMA\Ativo\pibid_musica_logo25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Baskerville Old Face" w:hAnsi="Baskerville Old Face"/>
        </w:rPr>
        <w:id w:val="1159817417"/>
        <w:docPartObj>
          <w:docPartGallery w:val="Page Numbers (Bottom of Page)"/>
          <w:docPartUnique/>
        </w:docPartObj>
      </w:sdtPr>
      <w:sdtEndPr/>
      <w:sdtContent>
        <w:r w:rsidRPr="0042505C">
          <w:rPr>
            <w:rFonts w:ascii="Baskerville Old Face" w:hAnsi="Baskerville Old Face"/>
          </w:rPr>
          <w:fldChar w:fldCharType="begin"/>
        </w:r>
        <w:r w:rsidRPr="0042505C">
          <w:rPr>
            <w:rFonts w:ascii="Baskerville Old Face" w:hAnsi="Baskerville Old Face"/>
          </w:rPr>
          <w:instrText>PAGE   \* MERGEFORMAT</w:instrText>
        </w:r>
        <w:r w:rsidRPr="0042505C">
          <w:rPr>
            <w:rFonts w:ascii="Baskerville Old Face" w:hAnsi="Baskerville Old Face"/>
          </w:rPr>
          <w:fldChar w:fldCharType="separate"/>
        </w:r>
        <w:r w:rsidR="00EF665B">
          <w:rPr>
            <w:rFonts w:ascii="Baskerville Old Face" w:hAnsi="Baskerville Old Face"/>
            <w:noProof/>
          </w:rPr>
          <w:t>3</w:t>
        </w:r>
        <w:r w:rsidRPr="0042505C">
          <w:rPr>
            <w:rFonts w:ascii="Baskerville Old Face" w:hAnsi="Baskerville Old Face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607" w:rsidRDefault="00996607" w:rsidP="00EF3302">
      <w:pPr>
        <w:spacing w:after="0" w:line="240" w:lineRule="auto"/>
      </w:pPr>
      <w:r>
        <w:separator/>
      </w:r>
    </w:p>
  </w:footnote>
  <w:footnote w:type="continuationSeparator" w:id="0">
    <w:p w:rsidR="00996607" w:rsidRDefault="00996607" w:rsidP="00EF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E72" w:rsidRPr="00731E72" w:rsidRDefault="00731E72" w:rsidP="003F160E">
    <w:pPr>
      <w:pStyle w:val="Cabealho"/>
      <w:tabs>
        <w:tab w:val="clear" w:pos="4252"/>
        <w:tab w:val="clear" w:pos="8504"/>
      </w:tabs>
      <w:spacing w:after="720"/>
      <w:jc w:val="right"/>
      <w:rPr>
        <w:rFonts w:ascii="Baskerville Old Face" w:hAnsi="Baskerville Old Face"/>
        <w:sz w:val="24"/>
        <w:lang w:eastAsia="pt-BR"/>
      </w:rPr>
    </w:pPr>
    <w:r w:rsidRPr="00EF3302">
      <w:rPr>
        <w:rFonts w:ascii="Baskerville Old Face" w:hAnsi="Baskerville Old Face"/>
        <w:noProof/>
        <w:sz w:val="24"/>
        <w:lang w:eastAsia="pt-BR"/>
      </w:rPr>
      <w:drawing>
        <wp:anchor distT="0" distB="0" distL="114300" distR="114300" simplePos="0" relativeHeight="251665408" behindDoc="0" locked="0" layoutInCell="1" allowOverlap="1" wp14:anchorId="4F89E66D" wp14:editId="7859BD95">
          <wp:simplePos x="0" y="0"/>
          <wp:positionH relativeFrom="column">
            <wp:posOffset>4706620</wp:posOffset>
          </wp:positionH>
          <wp:positionV relativeFrom="paragraph">
            <wp:posOffset>-126365</wp:posOffset>
          </wp:positionV>
          <wp:extent cx="1270635" cy="485775"/>
          <wp:effectExtent l="0" t="0" r="5715" b="9525"/>
          <wp:wrapNone/>
          <wp:docPr id="6" name="Imagem 6" descr="D:\Documentos\UFMA\Ativo\Untitled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os\UFMA\Ativo\Untitled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302">
      <w:rPr>
        <w:rFonts w:ascii="Baskerville Old Face" w:hAnsi="Baskerville Old Face"/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CB031A" wp14:editId="7842CD97">
              <wp:simplePos x="0" y="0"/>
              <wp:positionH relativeFrom="column">
                <wp:posOffset>-634365</wp:posOffset>
              </wp:positionH>
              <wp:positionV relativeFrom="paragraph">
                <wp:posOffset>172720</wp:posOffset>
              </wp:positionV>
              <wp:extent cx="6994525" cy="28575"/>
              <wp:effectExtent l="57150" t="38100" r="53975" b="85725"/>
              <wp:wrapNone/>
              <wp:docPr id="5" name="Retângulo de cantos arredondado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4525" cy="2857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C70D95F" id="Retângulo de cantos arredondados 5" o:spid="_x0000_s1026" style="position:absolute;margin-left:-49.95pt;margin-top:13.6pt;width:550.75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" fillcolor="#d8d8d8 [2732]" stroked="f">
              <v:shadow on="t" color="black" opacity="41287f" offset="0,1.5pt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02" w:rsidRPr="00EF3302" w:rsidRDefault="00EF3302" w:rsidP="003F160E">
    <w:pPr>
      <w:pStyle w:val="Cabealho"/>
      <w:tabs>
        <w:tab w:val="clear" w:pos="4252"/>
        <w:tab w:val="clear" w:pos="8504"/>
      </w:tabs>
      <w:spacing w:after="720"/>
      <w:jc w:val="right"/>
      <w:rPr>
        <w:rFonts w:ascii="Baskerville Old Face" w:hAnsi="Baskerville Old Face"/>
        <w:sz w:val="24"/>
        <w:lang w:eastAsia="pt-BR"/>
      </w:rPr>
    </w:pPr>
    <w:r w:rsidRPr="00EF3302">
      <w:rPr>
        <w:rFonts w:ascii="Baskerville Old Face" w:hAnsi="Baskerville Old Face"/>
        <w:noProof/>
        <w:sz w:val="24"/>
        <w:lang w:eastAsia="pt-BR"/>
      </w:rPr>
      <w:drawing>
        <wp:anchor distT="0" distB="0" distL="114300" distR="114300" simplePos="0" relativeHeight="251660288" behindDoc="0" locked="0" layoutInCell="1" allowOverlap="1" wp14:anchorId="25087FEB" wp14:editId="5220241A">
          <wp:simplePos x="0" y="0"/>
          <wp:positionH relativeFrom="column">
            <wp:posOffset>4706620</wp:posOffset>
          </wp:positionH>
          <wp:positionV relativeFrom="paragraph">
            <wp:posOffset>-126365</wp:posOffset>
          </wp:positionV>
          <wp:extent cx="1270635" cy="485775"/>
          <wp:effectExtent l="0" t="0" r="5715" b="9525"/>
          <wp:wrapNone/>
          <wp:docPr id="3" name="Imagem 3" descr="D:\Documentos\UFMA\Ativo\Untitled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os\UFMA\Ativo\Untitled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302">
      <w:rPr>
        <w:rFonts w:ascii="Baskerville Old Face" w:hAnsi="Baskerville Old Face"/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15C918" wp14:editId="7CD07AC7">
              <wp:simplePos x="0" y="0"/>
              <wp:positionH relativeFrom="column">
                <wp:posOffset>-634365</wp:posOffset>
              </wp:positionH>
              <wp:positionV relativeFrom="paragraph">
                <wp:posOffset>172720</wp:posOffset>
              </wp:positionV>
              <wp:extent cx="6994525" cy="28575"/>
              <wp:effectExtent l="57150" t="38100" r="53975" b="85725"/>
              <wp:wrapNone/>
              <wp:docPr id="2" name="Retângulo de cantos arredondad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4525" cy="2857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EBB0D2" id="Retângulo de cantos arredondados 2" o:spid="_x0000_s1026" style="position:absolute;margin-left:-49.95pt;margin-top:13.6pt;width:550.7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" fillcolor="#d8d8d8 [2732]" stroked="f">
              <v:shadow on="t" color="black" opacity="41287f" offset="0,1.5pt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02"/>
    <w:rsid w:val="003522A5"/>
    <w:rsid w:val="003F160E"/>
    <w:rsid w:val="0042505C"/>
    <w:rsid w:val="00637583"/>
    <w:rsid w:val="006F72AD"/>
    <w:rsid w:val="00731E72"/>
    <w:rsid w:val="00965ECE"/>
    <w:rsid w:val="00996607"/>
    <w:rsid w:val="00AD326D"/>
    <w:rsid w:val="00EC5FD1"/>
    <w:rsid w:val="00EF3302"/>
    <w:rsid w:val="00EF665B"/>
    <w:rsid w:val="00F9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9502B6-78A7-4A8F-8743-60F4C6EB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3302"/>
  </w:style>
  <w:style w:type="paragraph" w:styleId="Rodap">
    <w:name w:val="footer"/>
    <w:basedOn w:val="Normal"/>
    <w:link w:val="RodapChar"/>
    <w:uiPriority w:val="99"/>
    <w:unhideWhenUsed/>
    <w:rsid w:val="00EF3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3302"/>
  </w:style>
  <w:style w:type="character" w:styleId="Hyperlink">
    <w:name w:val="Hyperlink"/>
    <w:basedOn w:val="Fontepargpadro"/>
    <w:uiPriority w:val="99"/>
    <w:unhideWhenUsed/>
    <w:rsid w:val="00EC5F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1334</Words>
  <Characters>7206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2014-03-19T01:05:00Z</dcterms:created>
  <dcterms:modified xsi:type="dcterms:W3CDTF">2014-03-19T02:13:00Z</dcterms:modified>
</cp:coreProperties>
</file>